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F7F3" w14:textId="04C96294" w:rsidR="003D36DC" w:rsidRDefault="003D36DC" w:rsidP="00995892">
      <w:pPr>
        <w:spacing w:after="0" w:line="360" w:lineRule="auto"/>
        <w:ind w:left="354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Искусство и история: Актуальные проблемы теории и ист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рии культуры</w:t>
      </w:r>
      <w:r w:rsidR="008F6F6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: Сб. статей / Под ред. Ю.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К.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Ру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 xml:space="preserve">денко. </w:t>
      </w:r>
      <w:r w:rsidR="00A31FE0" w:rsidRPr="003D36DC">
        <w:rPr>
          <w:rFonts w:ascii="Times New Roman" w:eastAsia="Times New Roman" w:hAnsi="Times New Roman" w:cs="Times New Roman"/>
          <w:i/>
          <w:sz w:val="24"/>
          <w:szCs w:val="24"/>
        </w:rPr>
        <w:t>СПб.: Издательство С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>ПбГУ, 2002. С. 17‒28.</w:t>
      </w:r>
    </w:p>
    <w:p w14:paraId="3CD788F4" w14:textId="33ADD388" w:rsidR="00F30F4E" w:rsidRDefault="00F30F4E" w:rsidP="00F30F4E">
      <w:pPr>
        <w:spacing w:after="0" w:line="360" w:lineRule="auto"/>
        <w:ind w:left="3544" w:hanging="283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98C88C" w14:textId="77777777" w:rsidR="00F30F4E" w:rsidRPr="003D36DC" w:rsidRDefault="00F30F4E" w:rsidP="00F30F4E">
      <w:pPr>
        <w:spacing w:after="0" w:line="360" w:lineRule="auto"/>
        <w:ind w:left="3544" w:hanging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1099C" w14:textId="77777777" w:rsidR="00BE1AE8" w:rsidRPr="003A256A" w:rsidRDefault="00BB0C04" w:rsidP="00F30F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256A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3D36DC" w:rsidRPr="003A25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25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31FE0" w:rsidRPr="003A25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56A">
        <w:rPr>
          <w:rFonts w:ascii="Times New Roman" w:eastAsia="Times New Roman" w:hAnsi="Times New Roman" w:cs="Times New Roman"/>
          <w:sz w:val="24"/>
          <w:szCs w:val="24"/>
        </w:rPr>
        <w:t xml:space="preserve"> Руденко</w:t>
      </w:r>
    </w:p>
    <w:p w14:paraId="791A6176" w14:textId="77777777" w:rsidR="005A47C0" w:rsidRPr="003A256A" w:rsidRDefault="005A47C0" w:rsidP="00F30F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19EA20" w14:textId="77777777" w:rsidR="003D36DC" w:rsidRPr="003A256A" w:rsidRDefault="00BB0C04" w:rsidP="00F3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256A">
        <w:rPr>
          <w:rFonts w:ascii="Times New Roman" w:eastAsia="Times New Roman" w:hAnsi="Times New Roman" w:cs="Times New Roman"/>
          <w:sz w:val="24"/>
          <w:szCs w:val="24"/>
        </w:rPr>
        <w:t xml:space="preserve">ЖАНРОВАЯ ФОРМА И ЖАНРОВЫЙ СОСТАВ </w:t>
      </w:r>
    </w:p>
    <w:p w14:paraId="713783A5" w14:textId="77777777" w:rsidR="00BE1AE8" w:rsidRPr="003A256A" w:rsidRDefault="00BB0C04" w:rsidP="00F3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256A">
        <w:rPr>
          <w:rFonts w:ascii="Times New Roman" w:eastAsia="Times New Roman" w:hAnsi="Times New Roman" w:cs="Times New Roman"/>
          <w:sz w:val="24"/>
          <w:szCs w:val="24"/>
        </w:rPr>
        <w:t>ЛИТЕРАТУРНОГО ПРОИЗВЕДЕНИЯ</w:t>
      </w:r>
    </w:p>
    <w:p w14:paraId="159B9919" w14:textId="77777777" w:rsidR="00F30F4E" w:rsidRPr="003D36DC" w:rsidRDefault="00F30F4E" w:rsidP="00F30F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792C92" w14:textId="77777777" w:rsidR="003D36DC" w:rsidRPr="00F30F4E" w:rsidRDefault="003D36DC" w:rsidP="00995892">
      <w:pPr>
        <w:pStyle w:val="1"/>
        <w:ind w:firstLine="0"/>
      </w:pPr>
      <w:r w:rsidRPr="00F30F4E">
        <w:t>1</w:t>
      </w:r>
    </w:p>
    <w:p w14:paraId="6535A557" w14:textId="77777777" w:rsidR="00BE1AE8" w:rsidRPr="003D36DC" w:rsidRDefault="00BB0C04" w:rsidP="00F30F4E">
      <w:pPr>
        <w:tabs>
          <w:tab w:val="left" w:pos="570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Выражение «жанровая форма», вопреки своей кажущейся</w:t>
      </w:r>
      <w:r w:rsidR="00A31FE0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непритязательности, с трудом поддается даже и описательному</w:t>
      </w:r>
      <w:r w:rsidR="00A31FE0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определению, не говоря уже</w:t>
      </w:r>
      <w:r w:rsidR="00A31FE0" w:rsidRPr="003D36DC">
        <w:rPr>
          <w:rFonts w:ascii="Times New Roman" w:eastAsia="Times New Roman" w:hAnsi="Times New Roman" w:cs="Times New Roman"/>
          <w:sz w:val="24"/>
          <w:szCs w:val="24"/>
        </w:rPr>
        <w:t xml:space="preserve"> о терминологически точной дефи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ниции. Это действительно не термин, а терминологическое </w:t>
      </w:r>
      <w:r w:rsidR="00A31FE0" w:rsidRPr="003D36DC">
        <w:rPr>
          <w:rFonts w:ascii="Times New Roman" w:eastAsia="Times New Roman" w:hAnsi="Times New Roman" w:cs="Times New Roman"/>
          <w:sz w:val="24"/>
          <w:szCs w:val="24"/>
        </w:rPr>
        <w:t>сло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восочетание, как раз и удобное тем, что увязывает друг с другом</w:t>
      </w:r>
      <w:r w:rsidR="00A31FE0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столь разноплановые и весьма сложные понятия, как «жанр» и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«форма», которые в разных э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>стетических концепциях могут на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полняться различным содержанием и, следовательно, по-разному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соотноситься между собой. Но выражение «жанровая форма» в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любых случаях сохраняет между тем некоторую смысловую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 xml:space="preserve"> стабильность.</w:t>
      </w:r>
    </w:p>
    <w:p w14:paraId="5614DEEF" w14:textId="77777777" w:rsidR="00BE1AE8" w:rsidRPr="003D36DC" w:rsidRDefault="00BB0C04" w:rsidP="00F30F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А именно:</w:t>
      </w:r>
    </w:p>
    <w:p w14:paraId="79B958FA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во-первых,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оно приложимо только к от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>дельному произведению, но не к 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х множеству;</w:t>
      </w:r>
    </w:p>
    <w:p w14:paraId="56976D13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во-вторых,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3BF9" w:rsidRPr="003D36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 трактует жанр произведения как атрибут (или компонент) его формы, но не содержания;</w:t>
      </w:r>
    </w:p>
    <w:p w14:paraId="0A404E4B" w14:textId="77777777" w:rsidR="00BE1AE8" w:rsidRPr="003D36DC" w:rsidRDefault="00483BF9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в-треть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их,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оно указывает на форму произведения в ее целостности, но</w:t>
      </w:r>
      <w:r w:rsidR="0083769F" w:rsidRPr="0083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не в ее полноте</w:t>
      </w:r>
      <w:r w:rsidR="005A47C0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или неповторимой уникальности, или функционально-содержательной многозначности;</w:t>
      </w:r>
    </w:p>
    <w:p w14:paraId="6008454C" w14:textId="77777777" w:rsidR="003D36DC" w:rsidRDefault="005A47C0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наконец,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оно заставляет видеть форму единичного произведения не как имманентно-замкнутое целое, но как контекстуально разомкнутый 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в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литературном процессе дискретный момент его исторической эволюции.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A256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A256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8575B56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жанровой формы</w:t>
      </w:r>
      <w:bookmarkStart w:id="0" w:name="_GoBack"/>
      <w:bookmarkEnd w:id="0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произведения предполагает анализ как его собственного эстетического своеобразия, так и определенных связей этого произведения с литературой предшествующей и современной</w:t>
      </w:r>
      <w:r w:rsidR="005A47C0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 это именно связи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жанровые.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результаты подобных анализов в конечном итоге будут зависеть от того, как понимается жанр вообще </w:t>
      </w:r>
      <w:r w:rsidR="005A47C0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>— вследствие того — как общие теоретические представления о жанре воздействуют на уровень историко-литературной интерпретации текста.</w:t>
      </w:r>
    </w:p>
    <w:p w14:paraId="6568315C" w14:textId="77777777" w:rsidR="005A47C0" w:rsidRPr="003D36DC" w:rsidRDefault="005A47C0" w:rsidP="00F30F4E">
      <w:pPr>
        <w:pStyle w:val="1"/>
        <w:ind w:firstLine="0"/>
      </w:pPr>
      <w:r w:rsidRPr="003D36DC">
        <w:t>2</w:t>
      </w:r>
    </w:p>
    <w:p w14:paraId="693A7EB8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Развернутой теории жанров, как известно, до сих пор не существует. Понятие </w:t>
      </w:r>
      <w:r w:rsidR="005A47C0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жанра</w:t>
      </w:r>
      <w:r w:rsidR="005A47C0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с тех пор как оно возникло, традиционно увязывалось и продолжает увязываться с более общими понятиями литературных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родов </w:t>
      </w:r>
      <w:r w:rsidR="00732B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C0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видов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 развитием литературы, по мере падения в ней господствовавших ранее принципов нормативной эстетики, нарастал и усиливался процесс так называемого «смешения жанров». Соответственно в литературной критике повсеместно падал интерес к жанровой форме произведений, и их эстетиче</w:t>
      </w:r>
      <w:r w:rsidR="005A47C0" w:rsidRPr="003D36DC">
        <w:rPr>
          <w:rFonts w:ascii="Times New Roman" w:eastAsia="Times New Roman" w:hAnsi="Times New Roman" w:cs="Times New Roman"/>
          <w:sz w:val="24"/>
          <w:szCs w:val="24"/>
        </w:rPr>
        <w:t>ская, а тем более 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5A47C0" w:rsidRPr="003D36D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824C8" w:rsidRPr="003D36DC">
        <w:rPr>
          <w:rFonts w:ascii="Times New Roman" w:eastAsia="Times New Roman" w:hAnsi="Times New Roman" w:cs="Times New Roman"/>
          <w:sz w:val="24"/>
          <w:szCs w:val="24"/>
        </w:rPr>
        <w:t>о-п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ублицистическая оценка переставали зависеть от места произведения в жанровой иерархии искусства. На первый план выдвинулся критерий индивидуально-стилистической уникальности писателей и их произведений, и в эту же плоскость переместился вопрос о качестве и характере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внутрилитературных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«влияний» н «взаимодействий».</w:t>
      </w:r>
    </w:p>
    <w:p w14:paraId="041C530E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Жанровая терминология стала играть подчас сугубо вспомогательную роль необязательных словесных обозначений, которыми удобно пользоваться</w:t>
      </w:r>
      <w:r w:rsidR="001824C8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и не более того; достаточными уже с давних лор стали признаваться самые общие термины типа «роман», </w:t>
      </w:r>
      <w:r w:rsidR="001824C8" w:rsidRPr="003D36DC">
        <w:rPr>
          <w:rFonts w:ascii="Times New Roman" w:eastAsia="Times New Roman" w:hAnsi="Times New Roman" w:cs="Times New Roman"/>
          <w:sz w:val="24"/>
          <w:szCs w:val="24"/>
        </w:rPr>
        <w:t>«рассказ», «повесть», «комедия»,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«драма» и даже просто «пьеса» или «стихотворение».</w:t>
      </w:r>
    </w:p>
    <w:p w14:paraId="4DAAFD60" w14:textId="77777777" w:rsid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Ситуация, надо признать, вполне закономерная и в этом смысле нормальная. Но именно поэтому она предельно обострила проблему литературоведческого анализа конкретных произведений, ибо если утрачивается четкость очертаний предмета анализа, то и пути анализа оказываются размытыми к цели анализа не очень ясными.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A256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. 19)</w:t>
      </w:r>
    </w:p>
    <w:p w14:paraId="33C73C0B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как, например, определяется понятие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жанра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 литературоведении XX в.?</w:t>
      </w:r>
      <w:r w:rsidR="001824C8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188987FA" w14:textId="77777777" w:rsidR="00422BF5" w:rsidRDefault="00422BF5" w:rsidP="00F30F4E">
      <w:pPr>
        <w:pStyle w:val="1"/>
        <w:ind w:firstLine="0"/>
      </w:pPr>
      <w:r w:rsidRPr="003D36DC">
        <w:t>3</w:t>
      </w:r>
    </w:p>
    <w:p w14:paraId="77B44DEE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широко распространенном учебном пособии </w:t>
      </w:r>
      <w:r w:rsidRPr="003D36DC">
        <w:rPr>
          <w:rFonts w:ascii="Times New Roman" w:eastAsia="Times New Roman" w:hAnsi="Times New Roman" w:cs="Times New Roman"/>
          <w:b/>
          <w:i/>
          <w:iCs/>
          <w:spacing w:val="40"/>
          <w:sz w:val="24"/>
          <w:szCs w:val="24"/>
        </w:rPr>
        <w:t>Л.</w:t>
      </w:r>
      <w:r w:rsidR="00422BF5"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422BF5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Тимофеева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«Основы теории литературы»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жанрами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именуются литературные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роды,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а литературные </w:t>
      </w:r>
      <w:r w:rsidR="00422BF5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виды</w:t>
      </w:r>
      <w:r w:rsidR="00422BF5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соответственно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жанровыми формами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5D0382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5D0382" w:rsidRPr="003D36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22BF5" w:rsidRPr="003D36DC">
        <w:rPr>
          <w:rFonts w:ascii="Times New Roman" w:eastAsia="Times New Roman" w:hAnsi="Times New Roman" w:cs="Times New Roman"/>
          <w:sz w:val="24"/>
          <w:szCs w:val="24"/>
        </w:rPr>
        <w:t>сё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! Никаких, так сказать, «</w:t>
      </w:r>
      <w:proofErr w:type="gramStart"/>
      <w:r w:rsidRPr="003D36DC">
        <w:rPr>
          <w:rFonts w:ascii="Times New Roman" w:eastAsia="Times New Roman" w:hAnsi="Times New Roman" w:cs="Times New Roman"/>
          <w:sz w:val="24"/>
          <w:szCs w:val="24"/>
        </w:rPr>
        <w:t>сложностей»!..</w:t>
      </w:r>
      <w:proofErr w:type="gram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Вопрос о жанре как особой и специфической категории теории и истории искусства (литературы в частности) просто-напросто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снят,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притом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чисто словесным о</w:t>
      </w:r>
      <w:r w:rsidR="005D0382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б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ра</w:t>
      </w:r>
      <w:r w:rsidR="005D0382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з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ом</w:t>
      </w:r>
      <w:r w:rsidR="005D0382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!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Произведена </w:t>
      </w:r>
      <w:r w:rsidR="005D0382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подмена понятий</w:t>
      </w:r>
      <w:r w:rsidR="005D0382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вопреки всем очевидностям литературного процесса и в странном пренебрежении к реальной проблема</w:t>
      </w:r>
      <w:r w:rsidR="005D0382" w:rsidRPr="003D36DC">
        <w:rPr>
          <w:rFonts w:ascii="Times New Roman" w:eastAsia="Times New Roman" w:hAnsi="Times New Roman" w:cs="Times New Roman"/>
          <w:sz w:val="24"/>
          <w:szCs w:val="24"/>
        </w:rPr>
        <w:t>тик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е литературоведения...</w:t>
      </w:r>
    </w:p>
    <w:p w14:paraId="5B1E8F95" w14:textId="77777777" w:rsidR="00BE1AE8" w:rsidRPr="003D36DC" w:rsidRDefault="005D0382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Но нисколько не лучше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не тоньше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точнее, не глу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бж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е, даже 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иначе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выглядит трактовка вопроса также 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наиболее авторитетном на Западе учебном пособии по «Теории лите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ратуры» — 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Р. </w:t>
      </w:r>
      <w:proofErr w:type="spellStart"/>
      <w:r w:rsidR="00BB0C04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эллека</w:t>
      </w:r>
      <w:proofErr w:type="spellEnd"/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О. </w:t>
      </w:r>
      <w:r w:rsidR="00BB0C04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Уоррена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. У них литературные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роды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остаются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родами,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жанрами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именуются —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ви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ды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 xml:space="preserve"> тоже всё! И хотя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в противоположность нашей «ясности» и «про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стоте»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там вс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весьма зыбко и многосложно, исполнено академического пиетета к бессвязной пестроте научных позиций и их 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оттен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ков, однако проблема, как видим, в конечном итоге тоже </w:t>
      </w:r>
      <w:r w:rsidR="003B335D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нима</w:t>
      </w:r>
      <w:r w:rsidR="003B335D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е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тся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с помощью хорошо нам знакомой словесной манипуляции с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подменой терминов</w:t>
      </w:r>
      <w:r w:rsidR="003B335D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!..</w:t>
      </w:r>
    </w:p>
    <w:p w14:paraId="3E77252A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Но, быть может, и в самом деле успешная разработка подлинной теории жанров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недостижима без создания новой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«не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20)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гегелевской» — концепции литературных родов? Попытки в этом направлении предпринимались как у нас, так и на Западе, и ни к чему не привели. Впрочем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потому ли, что были либо эмпирически беспомощны («здесь», у нас), либо отвлеченно схоластичны («там», на Западе)? Какая разница, в самом деле, считать ли «роман» или «са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ру»</w:t>
      </w:r>
      <w:r w:rsidR="003B335D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особыми «родами» литературы</w:t>
      </w:r>
      <w:r w:rsidRPr="003D36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или «видами», или «жанрами», или еще чем-нибудь, если</w:t>
      </w:r>
      <w:r w:rsidR="00E92400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от этого решительно ничего не меняется в понимании самой литературы и глубинных ее процессов? И точно так же, какую важность для </w:t>
      </w:r>
      <w:r w:rsidR="00E92400" w:rsidRPr="003D36DC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толкования литературной эволюции иди отдельных ее этапов и достижений может иметь установление аналогии (даже если в этом есть смысл, что очень проблематично!) между эстетической категорией литературного рода и грамматической категорией глагольного времени?</w:t>
      </w:r>
      <w:r w:rsidR="00E92400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6523B178" w14:textId="77777777" w:rsidR="00DA0DBF" w:rsidRDefault="00DA0DBF" w:rsidP="00F30F4E">
      <w:pPr>
        <w:pStyle w:val="1"/>
        <w:ind w:firstLine="0"/>
      </w:pPr>
      <w:r w:rsidRPr="003D36DC">
        <w:lastRenderedPageBreak/>
        <w:t>4</w:t>
      </w:r>
    </w:p>
    <w:p w14:paraId="5C0BFDB3" w14:textId="77777777" w:rsidR="00BE1AE8" w:rsidRPr="003D36DC" w:rsidRDefault="004B161F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 тем,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следует ли двигаться путем логической индук</w:t>
      </w:r>
      <w:r w:rsidR="00DA0DBF" w:rsidRPr="003D36DC">
        <w:rPr>
          <w:rFonts w:ascii="Times New Roman" w:eastAsia="Times New Roman" w:hAnsi="Times New Roman" w:cs="Times New Roman"/>
          <w:sz w:val="24"/>
          <w:szCs w:val="24"/>
        </w:rPr>
        <w:t>ции — от фактов к абстракциям 1-го, 2-го и т.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0DBF" w:rsidRPr="003D36DC">
        <w:rPr>
          <w:rFonts w:ascii="Times New Roman" w:eastAsia="Times New Roman" w:hAnsi="Times New Roman" w:cs="Times New Roman"/>
          <w:sz w:val="24"/>
          <w:szCs w:val="24"/>
        </w:rPr>
        <w:t>. порядков,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а не ломать или схематизировать факты, сочиняя тощие дедуктивные построения в отрыве от живой истории литературы.</w:t>
      </w:r>
    </w:p>
    <w:p w14:paraId="5310A740" w14:textId="77777777" w:rsid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Я имею в виду именно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теоретическое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выяснение проблемы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и, далее,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видов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родов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литературы, а не их историческое изучение. Чтобы что-либо исследовать исторически, необходимо четко определить,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что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подлежит исследованию 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каким образом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оно может исследоваться. Иначе говоря,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понятие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предмета должно быть установлено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до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независимо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от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конкретного исследования предмета. Напомню, что этот методологический принцип в свое </w:t>
      </w:r>
      <w:r w:rsidR="0027169E" w:rsidRPr="003D36DC">
        <w:rPr>
          <w:rFonts w:ascii="Times New Roman" w:eastAsia="Times New Roman" w:hAnsi="Times New Roman" w:cs="Times New Roman"/>
          <w:sz w:val="24"/>
          <w:szCs w:val="24"/>
        </w:rPr>
        <w:t xml:space="preserve">время убедительно сформулировал и обосновал </w:t>
      </w:r>
      <w:r w:rsidR="0027169E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 Я. </w:t>
      </w:r>
      <w:proofErr w:type="spellStart"/>
      <w:r w:rsidR="0027169E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Пропп</w:t>
      </w:r>
      <w:proofErr w:type="spellEnd"/>
      <w:r w:rsidR="0027169E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169E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21)</w:t>
      </w:r>
    </w:p>
    <w:p w14:paraId="40ED1951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Не случайно им</w:t>
      </w:r>
      <w:r w:rsidR="004B161F">
        <w:rPr>
          <w:rFonts w:ascii="Times New Roman" w:eastAsia="Times New Roman" w:hAnsi="Times New Roman" w:cs="Times New Roman"/>
          <w:sz w:val="24"/>
          <w:szCs w:val="24"/>
        </w:rPr>
        <w:t xml:space="preserve">енно у него в работах, </w:t>
      </w:r>
      <w:proofErr w:type="gramStart"/>
      <w:r w:rsidR="004B161F">
        <w:rPr>
          <w:rFonts w:ascii="Times New Roman" w:eastAsia="Times New Roman" w:hAnsi="Times New Roman" w:cs="Times New Roman"/>
          <w:sz w:val="24"/>
          <w:szCs w:val="24"/>
        </w:rPr>
        <w:t>казалось</w:t>
      </w:r>
      <w:r w:rsidR="00E85061" w:rsidRPr="00E85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строго локализованных специфическим материалом фольклора, находим мы замечательные по точности и лаконизму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научные определения понятия жанра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:</w:t>
      </w:r>
    </w:p>
    <w:p w14:paraId="62F114D0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«В широком смысле этого слова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может быть определен как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ряд или совокупность памятников, объединенных общностью своей поэтической си</w:t>
      </w:r>
      <w:r w:rsidR="00BE1AE8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стемы»</w:t>
      </w:r>
      <w:r w:rsidR="00BE1AE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.</w:t>
      </w:r>
      <w:r w:rsidR="00BE1AE8"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7"/>
      </w:r>
    </w:p>
    <w:p w14:paraId="55B847FA" w14:textId="77777777" w:rsidR="00BE1AE8" w:rsidRPr="003D36DC" w:rsidRDefault="001438AB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Или: «Под “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жанром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мы будем понимать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совокупность произведений, объединенных общностью поэтической системы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,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бытового назначения, форм исполнения н музыкальною строя»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8"/>
      </w:r>
    </w:p>
    <w:p w14:paraId="19AE288D" w14:textId="77777777" w:rsidR="00BE1AE8" w:rsidRPr="003D36DC" w:rsidRDefault="00F46545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Сам В.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proofErr w:type="spellStart"/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Пропп</w:t>
      </w:r>
      <w:proofErr w:type="spellEnd"/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по поводу второго определения разъяснял, что указываемые им здесь различительные классификационные признаки обязательны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когда исследуется собственно фолькл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р, и, как правило, все, кроме первого, излишни при изучении письменной литературы.</w:t>
      </w:r>
      <w:r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9"/>
      </w:r>
    </w:p>
    <w:p w14:paraId="49565DD2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Для сравнения приведу несколько других определений</w:t>
      </w:r>
      <w:r w:rsidR="00F46545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встречающихся в нашей научной и справочной литературе (не всегда, впрочем, отвечающих условиям научной дефиниции понятий</w:t>
      </w:r>
      <w:r w:rsidR="00F46545" w:rsidRPr="003D36DC">
        <w:rPr>
          <w:rFonts w:ascii="Times New Roman" w:eastAsia="Times New Roman" w:hAnsi="Times New Roman" w:cs="Times New Roman"/>
          <w:sz w:val="24"/>
          <w:szCs w:val="24"/>
        </w:rPr>
        <w:t xml:space="preserve"> терминологического характера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C0B0C7" w14:textId="77777777" w:rsidR="00F46545" w:rsidRPr="003D36DC" w:rsidRDefault="00F46545" w:rsidP="00F30F4E">
      <w:pPr>
        <w:pStyle w:val="1"/>
        <w:ind w:firstLine="0"/>
      </w:pPr>
      <w:r w:rsidRPr="003D36DC">
        <w:lastRenderedPageBreak/>
        <w:t>5</w:t>
      </w:r>
    </w:p>
    <w:p w14:paraId="3A4A9623" w14:textId="77777777" w:rsidR="00A31EA1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A31EA1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. 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П. Еремин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6EA05E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«Жанр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есть некая исторически сложившаяся и относительно устойчивая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система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тех или иных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взаимосвязанных элементов художественной структуры произведений искусства</w:t>
      </w:r>
      <w:r w:rsidR="006A1AEE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; &lt;…&gt;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определяя жанровую природу того или иного произведения, необходимо учитывать все жанрообразующие элементы его художественной структуры в их единстве».</w:t>
      </w:r>
      <w:r w:rsidR="006A1AEE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0"/>
      </w:r>
    </w:p>
    <w:p w14:paraId="610B2650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При точности и полноте этого определения, заметим сразу же, че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но отличается от определений В.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Не своим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22)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содержанием. И не характером понимания явления. Но тем, что имеет, так сказать, «онтологиче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ский» вид: жанр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хотя и «исторически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1AEE" w:rsidRPr="003D36D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однако все-таки уже «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сложившая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ся» система и т.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д. Явление берется как бы в статике; его историческая эволюция фиксируется, но само оно мыслится несколько внеположным любому данному произведению.</w:t>
      </w:r>
    </w:p>
    <w:p w14:paraId="03C9C80C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конечно, утрирую, но только для того, чтобы выявить один теоретически важный акцент, сознательно делаемый 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В.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Проппом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 невольно опус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каемый И.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II. Ереминым.</w:t>
      </w:r>
    </w:p>
    <w:p w14:paraId="6F0C26EF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Проппу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</w:t>
      </w:r>
      <w:r w:rsidR="00D821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это прежде всего «ряд или совокупность произведений», а «об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щность» их «поэтических систем»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рядоп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лагающий</w:t>
      </w:r>
      <w:proofErr w:type="spellEnd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признак.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 Еремину, 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</w:t>
      </w:r>
      <w:r w:rsidR="00D821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это прежде всего «общность поэтических систем», а соответствующие таки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м общностям «ряды» произведений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историческое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следствие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активности жанровых образований в литературном процессе.</w:t>
      </w:r>
    </w:p>
    <w:p w14:paraId="403E8FF7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С историко-литературной точки зрения эта почти неразличимая перестановка акцентов совершенно несущественна, но сточки зрения теоретической, напротив, принципиально существенна.</w:t>
      </w:r>
    </w:p>
    <w:p w14:paraId="3B25DB5C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з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чего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исходить, 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</w:rPr>
        <w:t>чт</w:t>
      </w:r>
      <w:proofErr w:type="spellEnd"/>
      <w:r w:rsidR="00D821A1" w:rsidRPr="003D36DC">
        <w:rPr>
          <w:rFonts w:ascii="Times New Roman" w:eastAsia="Times New Roman" w:hAnsi="Times New Roman" w:cs="Times New Roman"/>
          <w:i/>
          <w:iCs/>
          <w:sz w:val="24"/>
          <w:szCs w:val="24"/>
          <w:lang w:val="hu-HU"/>
        </w:rPr>
        <w:t>ó</w:t>
      </w:r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брать </w:t>
      </w:r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отправную точку 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— произведение или предшествующую ему традицию?</w:t>
      </w:r>
    </w:p>
    <w:p w14:paraId="365D3017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произведение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 его невообразимо множественными взаимосвязями внутри литературного процесса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которые исследователь должен прослеживать и учитывать, то каждый </w:t>
      </w:r>
      <w:r w:rsidR="00D821A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</w:t>
      </w:r>
      <w:r w:rsidR="00D821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—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это колеблющийся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инвариант</w:t>
      </w:r>
      <w:r w:rsidR="00D821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любой данный момент исторического развития литературы представленный в ней в виде «ряда произведений»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 —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никак иначе.</w:t>
      </w:r>
    </w:p>
    <w:p w14:paraId="300AA9C3" w14:textId="77777777" w:rsid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Если же отправляться от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«общности поэтической системы»,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то ни одно конкретное произведение не может воплощать ее в себе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полно, ни одинаково, ни тем более в «чистом»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>виде, и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="00D821A1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1A1" w:rsidRPr="003D36DC">
        <w:rPr>
          <w:rFonts w:ascii="Times New Roman" w:eastAsia="Times New Roman" w:hAnsi="Times New Roman" w:cs="Times New Roman"/>
          <w:i/>
          <w:sz w:val="24"/>
          <w:szCs w:val="24"/>
        </w:rPr>
        <w:t>жанр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превращается из внутренней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меры</w:t>
      </w:r>
      <w:r w:rsidR="00D821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имманентно присущей произведению, во внешнюю </w:t>
      </w:r>
      <w:r w:rsidR="00B42818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мерку</w:t>
      </w:r>
      <w:r w:rsidR="00B4281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="008B4B3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некий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нормативный </w:t>
      </w:r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</w:rPr>
        <w:t>эталон</w:t>
      </w:r>
      <w:r w:rsidR="00B42818" w:rsidRPr="003D36D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существующий словно бы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помимо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произведения и весьма удобный тем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что позволяет априорно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привязывать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произведение к бо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ее или менее произвольно в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ыявленному «ряду» и выносить о н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ем часто бессодержательные, а порой и весьма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 xml:space="preserve"> превратные суждения…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23)</w:t>
      </w:r>
    </w:p>
    <w:p w14:paraId="66D77907" w14:textId="77777777" w:rsidR="00B42818" w:rsidRPr="003D36DC" w:rsidRDefault="00B42818" w:rsidP="00F30F4E">
      <w:pPr>
        <w:pStyle w:val="1"/>
        <w:ind w:firstLine="0"/>
      </w:pPr>
      <w:r w:rsidRPr="003D36DC">
        <w:t>6</w:t>
      </w:r>
    </w:p>
    <w:p w14:paraId="734AE6B1" w14:textId="77777777" w:rsidR="00B4281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Но вернемся к имеющимся определениям жанра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11CBF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Л.</w:t>
      </w:r>
      <w:r w:rsidR="00B42818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И. Тимофеев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 основная суть концепции которого уже изложена выше, откровенно и недвусмысленно признается: «Понятие, которое бы обозначало членение внутри вида (жанр в узком смысле слова), представляется сли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ком дробным и излишним».</w:t>
      </w:r>
      <w:r w:rsidR="00B42818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1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Это логично, если принять во внимание, что даже литературные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роды 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различаются здесь как «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три типа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композиционной организации произведения</w:t>
      </w:r>
      <w:r w:rsidR="00B4281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которые, в свою очередь, тем только и разнятся между собой, что им присваиваются «родовые» имена «лирики», «эпоса» и «драмы»!</w:t>
      </w:r>
      <w:r w:rsidR="00B42818" w:rsidRPr="003D36D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B42818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2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удивительно, что в «Словаре литературоведческих терминов», одним из редакторов-со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ставителей которого значится Л.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Тимофеев, мы обнаруживаем, наконец, и прямое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определение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жанра («в узком смысле слова»), которое именно так и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 xml:space="preserve"> трактует вопрос: «&lt;…&gt;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жанром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понимается повторяющееся во многих произведениях на протяжении истории развития литературы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ед</w:t>
      </w:r>
      <w:r w:rsidR="00314218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инство композиционной структуры</w:t>
      </w:r>
      <w:r w:rsidR="0031421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обусловленной своеобразием отражаемых явлений действительности и характером отношения к ним художника»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218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3"/>
      </w:r>
    </w:p>
    <w:p w14:paraId="43389C62" w14:textId="77777777" w:rsidR="00BE1AE8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Насколько ёмки 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 xml:space="preserve">и точны чеканные определения В. Я. </w:t>
      </w:r>
      <w:proofErr w:type="spellStart"/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 xml:space="preserve"> или И.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П. Ер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мина, настолько же неточно это вялое</w:t>
      </w:r>
      <w:r w:rsidR="00314218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путаное 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квазиопреде</w:t>
      </w:r>
      <w:r w:rsidR="00314218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л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ение</w:t>
      </w:r>
      <w:proofErr w:type="spellEnd"/>
      <w:r w:rsidR="00A31EA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эклектически отдающее срезу и «формализмом», и «вульгарным социологизмом», лишенное реального смысла, поскольку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ни к одному исторически существующему жанру не приложимо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ввиду указываемых здесь «</w:t>
      </w:r>
      <w:proofErr w:type="gramStart"/>
      <w:r w:rsidRPr="003D36DC">
        <w:rPr>
          <w:rFonts w:ascii="Times New Roman" w:eastAsia="Times New Roman" w:hAnsi="Times New Roman" w:cs="Times New Roman"/>
          <w:sz w:val="24"/>
          <w:szCs w:val="24"/>
        </w:rPr>
        <w:t>обусловленностей»!..</w:t>
      </w:r>
      <w:proofErr w:type="gramEnd"/>
    </w:p>
    <w:p w14:paraId="6DD44300" w14:textId="77777777" w:rsidR="003D36DC" w:rsidRPr="003D36DC" w:rsidRDefault="003D36DC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B4A52" w14:textId="77777777" w:rsid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A31EA1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. 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A31EA1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Кожинов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 автор статьи о жанре в «Краткой литературной энциклопеди</w:t>
      </w:r>
      <w:r w:rsidR="00A31EA1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», никакого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единого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определения термина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вообще не предлагает.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Вполне в духе так называемой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«московской школы» литературоведения он лишь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описывает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термин, а уж читатель, коли хочет, пусть сам «собирает» определение из «кусочков» рассыпанной перед ним «мозаики». Но читатель (отметим сразу) будет биться напрасно.</w:t>
      </w:r>
      <w:r w:rsidR="008B4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24)</w:t>
      </w:r>
    </w:p>
    <w:p w14:paraId="48FECDE2" w14:textId="77777777" w:rsidR="00BE1AE8" w:rsidRPr="003D36DC" w:rsidRDefault="00A31EA1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Так, в статье В.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В. Ко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жино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ва сначала отмечается, </w:t>
      </w:r>
      <w:r w:rsidR="000C661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что жанр</w:t>
      </w:r>
      <w:r w:rsidR="000C661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 это «исторически складывающийся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11" w:rsidRPr="003D36DC">
        <w:rPr>
          <w:rFonts w:ascii="Times New Roman" w:eastAsia="Times New Roman" w:hAnsi="Times New Roman" w:cs="Times New Roman"/>
          <w:i/>
          <w:sz w:val="24"/>
          <w:szCs w:val="24"/>
        </w:rPr>
        <w:t>тип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литературного произведения»,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зате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поясняется: «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 xml:space="preserve">&lt;…&gt;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в теоретическом понятии о жанре обобщаются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черты, свойственные более и</w:t>
      </w:r>
      <w:r w:rsidR="000C6611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л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и менее обширной группе произведений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какой-либо эпохи, данной нации или мировой литер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туры вообще».</w:t>
      </w:r>
      <w:r w:rsidR="000C6611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4"/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Какого рода эти «черт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», по каким признакам или качествам они узнаваемы, в каком отношении находятся между собой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0C6611" w:rsidRPr="003D36D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это не конкретизируется и не оговаривается. </w:t>
      </w:r>
      <w:r w:rsidR="000C6611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Зато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указывается не</w:t>
      </w:r>
      <w:r w:rsidR="00F75588" w:rsidRPr="003D36D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то вроде критериев, на основании которых жанры </w:t>
      </w:r>
      <w:r w:rsidR="00F7558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«</w:t>
      </w:r>
      <w:proofErr w:type="gramStart"/>
      <w:r w:rsidR="00F75588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выделяют</w:t>
      </w:r>
      <w:r w:rsidR="00F75588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...</w:t>
      </w:r>
      <w:proofErr w:type="gramEnd"/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(Попутно обратим внимание на это замечательное словечко: жанры не существуют сами по себе</w:t>
      </w:r>
      <w:r w:rsidR="00F75588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их «выделяют»!). Итак, на основании чего?</w:t>
      </w:r>
    </w:p>
    <w:p w14:paraId="722D2361" w14:textId="77777777" w:rsidR="00BE1AE8" w:rsidRPr="003D36DC" w:rsidRDefault="00F75588" w:rsidP="00F30F4E">
      <w:pPr>
        <w:tabs>
          <w:tab w:val="left" w:pos="4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«на основе принадлежности к тому или иному литературному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роду»;</w:t>
      </w:r>
    </w:p>
    <w:p w14:paraId="48B32DA2" w14:textId="77777777" w:rsidR="00BE1AE8" w:rsidRPr="003D36DC" w:rsidRDefault="00F75588" w:rsidP="00F30F4E">
      <w:pPr>
        <w:tabs>
          <w:tab w:val="left" w:pos="4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«по преобладающему эстетическому качеству» (несколько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ниже оно будет названо «эсте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тической “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тональностью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14:paraId="1CEA8130" w14:textId="77777777" w:rsidR="00BE1AE8" w:rsidRPr="003D36DC" w:rsidRDefault="00F75588" w:rsidP="00F30F4E">
      <w:pPr>
        <w:tabs>
          <w:tab w:val="left" w:pos="4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в) «третий принцип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объем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и соответствующая общая структу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ра произведения» (непосредственно далее уточняется, что «третий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принцип», то есть пункт «в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», по первой своей составляющей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«объему»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«во многом зависит» от «а» и 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>»)</w:t>
      </w:r>
      <w:r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3D36DC">
        <w:rPr>
          <w:rStyle w:val="a5"/>
          <w:rFonts w:ascii="Times New Roman" w:eastAsia="Times New Roman" w:hAnsi="Times New Roman" w:cs="Times New Roman"/>
          <w:sz w:val="24"/>
          <w:szCs w:val="24"/>
          <w:lang w:eastAsia="en-US"/>
        </w:rPr>
        <w:footnoteReference w:id="15"/>
      </w:r>
    </w:p>
    <w:p w14:paraId="6B6AC00A" w14:textId="77777777" w:rsidR="00BE1AE8" w:rsidRPr="003D36DC" w:rsidRDefault="00F75588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(Опять же попутно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нельзя не заметить странное и </w:t>
      </w:r>
      <w:proofErr w:type="gramStart"/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неверное по существу</w:t>
      </w:r>
      <w:proofErr w:type="gramEnd"/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«соответствие» «общей структуры произведения» его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 «объему»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!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5622E9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Логически завершает всю эту прихотливую характеристику понятия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259" w:rsidRPr="003D36DC">
        <w:rPr>
          <w:rFonts w:ascii="Times New Roman" w:eastAsia="Times New Roman" w:hAnsi="Times New Roman" w:cs="Times New Roman"/>
          <w:i/>
          <w:sz w:val="24"/>
          <w:szCs w:val="24"/>
        </w:rPr>
        <w:t>жанра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следующа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я констатация: «неясен иногда (?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!) сам вопрос о т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является ли жанр категорией содержания </w:t>
      </w:r>
      <w:r w:rsidR="00AB725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или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</w:rPr>
        <w:t>(!)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формы</w:t>
      </w:r>
      <w:r w:rsidR="00AB725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».</w:t>
      </w:r>
      <w:r w:rsidR="00AB7259"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16"/>
      </w:r>
    </w:p>
    <w:p w14:paraId="78863868" w14:textId="77777777" w:rsid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лишь после этого (!), наконец, возникает необходимое и важнейшее разъяснение: «Каждый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не случайная совокупность черт</w:t>
      </w:r>
      <w:r w:rsidR="00AB725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но проникнутая достаточно определенным и богатым художественным смыслом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система компонентов формы</w:t>
      </w:r>
      <w:r w:rsidR="00AB725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».</w:t>
      </w:r>
      <w:r w:rsidR="00AB7259"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17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Итак, все-таки формы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не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содержания!..</w:t>
      </w:r>
      <w:r w:rsidR="003A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sz w:val="24"/>
          <w:szCs w:val="24"/>
        </w:rPr>
        <w:t>(С. 25)</w:t>
      </w:r>
    </w:p>
    <w:p w14:paraId="31560659" w14:textId="77777777" w:rsidR="00AB7259" w:rsidRPr="003D36DC" w:rsidRDefault="00AB7259" w:rsidP="00F30F4E">
      <w:pPr>
        <w:pStyle w:val="1"/>
        <w:ind w:firstLine="0"/>
      </w:pPr>
      <w:r w:rsidRPr="003D36DC">
        <w:t>7</w:t>
      </w:r>
    </w:p>
    <w:p w14:paraId="4C3E63F1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>Из предложенного краткого, но, впрочем, представительного обзора видно, что в нашей теории литературы отсутствует, увы, прежде всего... теоретическая логика! В сущности, можно было спокойно ограничиться одним только определением В.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 Я.</w:t>
      </w:r>
      <w:r w:rsidRPr="003D36D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>, ибо оно не просто удовлетворительно по точности, но вообще, на мой взгляд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безукоризненно. И если уж входить в «историю вопроса»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то следовало бы напомнить имя другого советского ученого, который задолго до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давал аналогичное, и даже более развернутое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истолковани</w:t>
      </w:r>
      <w:r w:rsidR="00AB7259" w:rsidRPr="003D36DC">
        <w:rPr>
          <w:rFonts w:ascii="Times New Roman" w:eastAsia="Times New Roman" w:hAnsi="Times New Roman" w:cs="Times New Roman"/>
          <w:sz w:val="24"/>
          <w:szCs w:val="24"/>
        </w:rPr>
        <w:t xml:space="preserve">е проблемы и понятия жанра. Это — </w:t>
      </w:r>
      <w:r w:rsidR="00AB7259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Б. 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AB7259"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Томашевский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CE5B4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Он, еще в своем вузовском учебнике конца 1920-х гг. «Теория литературы: Поэтика», предложил (правда, в научных терминах того времени) подлинно теоретическую разработку вопроса. Именно он впервые подчеркнул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жанры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есть не что иное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«классы произведений»,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дифференцирующиеся в литературном п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роцессе в зависимости от особых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слагающихся в устойчивые, узнаваемые </w:t>
      </w:r>
      <w:r w:rsidR="0044259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системы</w:t>
      </w:r>
      <w:r w:rsidR="0044259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«приемов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организующих композицию [каж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дого]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произведения»; знаком принадлежности к такой системе является та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доминантная роль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отдельных «приемов» и их совокупной «группировки», которая позволяет им «подчинять себе все остальные приемы, необходимые в создании художественного целого». </w:t>
      </w:r>
      <w:r w:rsidR="0044259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«Совокупность доминант,</w:t>
      </w:r>
      <w:r w:rsidR="0044259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заключает Томаше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вский,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и является определяющим моментом в образовании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жанра</w:t>
      </w:r>
      <w:r w:rsidR="0044259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»;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они же суть </w:t>
      </w:r>
      <w:r w:rsidR="0044259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«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признаки </w:t>
      </w:r>
      <w:r w:rsidR="00442599" w:rsidRPr="003D36DC">
        <w:rPr>
          <w:rFonts w:ascii="Times New Roman" w:eastAsia="Times New Roman" w:hAnsi="Times New Roman" w:cs="Times New Roman"/>
          <w:sz w:val="24"/>
          <w:szCs w:val="24"/>
        </w:rPr>
        <w:t>жанра».</w:t>
      </w:r>
      <w:r w:rsidR="00442599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8"/>
      </w:r>
    </w:p>
    <w:p w14:paraId="0854D301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Итоговая дефиниция,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как бы даже и не подчеркиваемая ученым, а лишь напоминаемая в связи с проблемой жанровых классификаций, выглядит (если придать ей «начальную» грамматическую форму) следующим образом:</w:t>
      </w:r>
    </w:p>
    <w:p w14:paraId="392F9213" w14:textId="77777777" w:rsidR="00BE1AE8" w:rsidRPr="003D36DC" w:rsidRDefault="007C65B5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="00BB0C04"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это 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«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генетически определяющееся обособление литературных произведений, объединяемых некоторой общностью системы приемов с доминирующими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&lt;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..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.&gt; </w:t>
      </w:r>
      <w:r w:rsidR="00BB0C04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приемами-признаками</w:t>
      </w:r>
      <w:r w:rsidR="00BB0C04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.</w:t>
      </w:r>
      <w:r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19"/>
      </w:r>
    </w:p>
    <w:p w14:paraId="7103AC08" w14:textId="77777777" w:rsidR="00BE1AE8" w:rsidRPr="008B4B3D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Как видим, В.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Я</w:t>
      </w:r>
      <w:r w:rsidR="00E747E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вполне мог позволить себе не разъяснять, что такое в его словоупотреблении </w:t>
      </w:r>
      <w:r w:rsidR="00E747E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«</w:t>
      </w:r>
      <w:r w:rsidR="00E747E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общность </w:t>
      </w:r>
      <w:proofErr w:type="gramStart"/>
      <w:r w:rsidR="00E747E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по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этиче</w:t>
      </w:r>
      <w:r w:rsidR="00E747E9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ско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й </w:t>
      </w:r>
      <w:r w:rsidR="003A256A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3A256A" w:rsidRPr="003A256A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(</w:t>
      </w:r>
      <w:proofErr w:type="gramEnd"/>
      <w:r w:rsidR="003A256A" w:rsidRPr="003A256A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С. 26)</w:t>
      </w:r>
      <w:r w:rsidR="008B4B3D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системы</w:t>
      </w:r>
      <w:r w:rsidR="00E747E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»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создающая единство жан</w:t>
      </w:r>
      <w:r w:rsidR="0009713C">
        <w:rPr>
          <w:rFonts w:ascii="Times New Roman" w:eastAsia="Times New Roman" w:hAnsi="Times New Roman" w:cs="Times New Roman"/>
          <w:sz w:val="24"/>
          <w:szCs w:val="24"/>
        </w:rPr>
        <w:t xml:space="preserve">рового «ряда» произведений. Это 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— согласно Томашевскому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система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«ощутимых»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(или, иначе,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узнаваемых) структурных доминант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ведения. И это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в пору</w:t>
      </w:r>
      <w:r w:rsidR="0009713C">
        <w:rPr>
          <w:rFonts w:ascii="Times New Roman" w:eastAsia="Times New Roman" w:hAnsi="Times New Roman" w:cs="Times New Roman"/>
          <w:sz w:val="24"/>
          <w:szCs w:val="24"/>
        </w:rPr>
        <w:t xml:space="preserve"> научной молодости обоих ученых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вполне отчетливо изложено одним из них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 учебнике для студентов! Жаль, что 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3D36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всей этой </w:t>
      </w:r>
      <w:r w:rsidR="003D36DC">
        <w:rPr>
          <w:rFonts w:ascii="Times New Roman" w:eastAsia="Times New Roman" w:hAnsi="Times New Roman" w:cs="Times New Roman"/>
          <w:sz w:val="24"/>
          <w:szCs w:val="24"/>
        </w:rPr>
        <w:t xml:space="preserve">столь широко известной когда-то 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747E9" w:rsidRPr="003D36DC">
        <w:rPr>
          <w:rFonts w:ascii="Times New Roman" w:eastAsia="Times New Roman" w:hAnsi="Times New Roman" w:cs="Times New Roman"/>
          <w:i/>
          <w:sz w:val="24"/>
          <w:szCs w:val="24"/>
        </w:rPr>
        <w:t>школьной</w:t>
      </w:r>
      <w:r w:rsid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концепции задержалось в научной фразеологии позднейших теоретиков литер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уры одно только словечко «композиция»</w:t>
      </w:r>
      <w:r w:rsidR="00097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 xml:space="preserve"> самое неудачное здесь у Б.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В. Томашевского, ибо употреблялось им за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отсутствием в тогдашнем научном обиходе понятия «стру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ктура» (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соотносимого, как известно, с понятием композиции, но отнюдь не сводимого к н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ему). У Л.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И. Тимофеева же и его последователей слово «композиция», продолжая участвовать в описании явления по имени «жанр», не только не расширяет своего терминологического значения, но утрачивает и то традиционное, которое всегда имело и должно иметь. Странно, однако, что и западные референты, казалось бы добросовестно регистрирующие в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е и всякие точки зрения по той или иной про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блеме, тоже не знают если не Б.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В. Томашевского (которого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числили в авторитетах ни В. Б. Шкловский,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Б.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М Эйхенбаум, ни </w:t>
      </w:r>
      <w:r w:rsidRPr="003D36DC">
        <w:rPr>
          <w:rFonts w:ascii="Times New Roman" w:eastAsia="Times New Roman" w:hAnsi="Times New Roman" w:cs="Times New Roman"/>
          <w:spacing w:val="-20"/>
          <w:sz w:val="24"/>
          <w:szCs w:val="24"/>
        </w:rPr>
        <w:t>Р.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Якобсон, авторитетные для них), то хотя бы В.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Я</w:t>
      </w:r>
      <w:r w:rsidR="00E747E9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.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(которого, уже как </w:t>
      </w:r>
      <w:r w:rsidRPr="003D36DC">
        <w:rPr>
          <w:rFonts w:ascii="Times New Roman" w:eastAsia="Times New Roman" w:hAnsi="Times New Roman" w:cs="Times New Roman"/>
          <w:i/>
          <w:sz w:val="24"/>
          <w:szCs w:val="24"/>
        </w:rPr>
        <w:t>классика науки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 оспаривал «сам» К. Леви-С</w:t>
      </w:r>
      <w:r w:rsidR="00E747E9" w:rsidRPr="003D36D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росс)...</w:t>
      </w:r>
    </w:p>
    <w:p w14:paraId="34EB9389" w14:textId="77777777" w:rsidR="009A18C0" w:rsidRPr="003D36DC" w:rsidRDefault="009A18C0" w:rsidP="00F30F4E">
      <w:pPr>
        <w:pStyle w:val="1"/>
        <w:ind w:firstLine="0"/>
      </w:pPr>
      <w:r w:rsidRPr="003D36DC">
        <w:t>8</w:t>
      </w:r>
    </w:p>
    <w:p w14:paraId="4C87C683" w14:textId="77777777" w:rsidR="00BE1AE8" w:rsidRPr="003D36DC" w:rsidRDefault="00BB0C04" w:rsidP="00F30F4E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Мы, в свою очередь, можем теперь конкретизировать и уточнить понятие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жанровой формы </w:t>
      </w:r>
      <w:r w:rsidR="009A18C0" w:rsidRPr="003D36DC">
        <w:rPr>
          <w:rFonts w:ascii="Times New Roman" w:eastAsia="Times New Roman" w:hAnsi="Times New Roman" w:cs="Times New Roman"/>
          <w:sz w:val="24"/>
          <w:szCs w:val="24"/>
        </w:rPr>
        <w:t>произведения. Это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не малосодержательная (формальная, внешняя) «привязка» данного произведения к тому или ино</w:t>
      </w:r>
      <w:r w:rsidR="009A18C0" w:rsidRPr="003D36D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у литературному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виду</w:t>
      </w:r>
      <w:r w:rsidR="0089298B"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20"/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либо дробной его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разновидности</w:t>
      </w:r>
      <w:r w:rsidR="009A18C0" w:rsidRPr="003D36DC">
        <w:rPr>
          <w:rStyle w:val="a5"/>
          <w:rFonts w:ascii="Times New Roman" w:eastAsia="Times New Roman" w:hAnsi="Times New Roman" w:cs="Times New Roman"/>
          <w:iCs/>
          <w:spacing w:val="-10"/>
          <w:sz w:val="24"/>
          <w:szCs w:val="24"/>
        </w:rPr>
        <w:footnoteReference w:id="21"/>
      </w:r>
      <w:r w:rsidR="002E37EA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. </w:t>
      </w:r>
      <w:r w:rsidR="009A18C0" w:rsidRPr="003D36DC">
        <w:rPr>
          <w:rFonts w:ascii="Times New Roman" w:eastAsia="Times New Roman" w:hAnsi="Times New Roman" w:cs="Times New Roman"/>
          <w:sz w:val="24"/>
          <w:szCs w:val="24"/>
        </w:rPr>
        <w:t>Это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некий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структурный архетип </w:t>
      </w:r>
      <w:r w:rsidR="009A18C0" w:rsidRPr="003D36DC">
        <w:rPr>
          <w:rFonts w:ascii="Times New Roman" w:eastAsia="Times New Roman" w:hAnsi="Times New Roman" w:cs="Times New Roman"/>
          <w:sz w:val="24"/>
          <w:szCs w:val="24"/>
        </w:rPr>
        <w:t>(иногда получаю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щий </w:t>
      </w:r>
      <w:r w:rsidR="00870721" w:rsidRPr="003D36DC">
        <w:rPr>
          <w:rFonts w:ascii="Times New Roman" w:eastAsia="Times New Roman" w:hAnsi="Times New Roman" w:cs="Times New Roman"/>
          <w:sz w:val="24"/>
          <w:szCs w:val="24"/>
        </w:rPr>
        <w:t xml:space="preserve">в истории литературы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имя</w:t>
      </w:r>
      <w:r w:rsidR="00870721" w:rsidRPr="003D36DC">
        <w:rPr>
          <w:rFonts w:ascii="Times New Roman" w:eastAsia="Times New Roman" w:hAnsi="Times New Roman" w:cs="Times New Roman"/>
          <w:sz w:val="24"/>
          <w:szCs w:val="24"/>
        </w:rPr>
        <w:t>, так сказать, традиционное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721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2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а иногда</w:t>
      </w:r>
      <w:r w:rsidR="00870721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называемых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70721" w:rsidRPr="003D36DC">
        <w:rPr>
          <w:rFonts w:ascii="Times New Roman" w:eastAsia="Times New Roman" w:hAnsi="Times New Roman" w:cs="Times New Roman"/>
          <w:sz w:val="24"/>
          <w:szCs w:val="24"/>
        </w:rPr>
        <w:t>менами своих зачинателей</w:t>
      </w:r>
      <w:r w:rsidR="0006742D" w:rsidRPr="003D36DC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3"/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), который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определенным образом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организует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как художественное целое 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доминирует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 нем, тем самым включая его в некоторый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ряд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предшес</w:t>
      </w:r>
      <w:r w:rsidR="005051FC" w:rsidRPr="003D36DC">
        <w:rPr>
          <w:rFonts w:ascii="Times New Roman" w:eastAsia="Times New Roman" w:hAnsi="Times New Roman" w:cs="Times New Roman"/>
          <w:sz w:val="24"/>
          <w:szCs w:val="24"/>
        </w:rPr>
        <w:t>твующих ему произведений. Такая</w:t>
      </w:r>
      <w:r w:rsidR="004B1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61F" w:rsidRPr="004B161F">
        <w:rPr>
          <w:rFonts w:ascii="Times New Roman" w:eastAsia="Times New Roman" w:hAnsi="Times New Roman" w:cs="Times New Roman"/>
          <w:b/>
          <w:sz w:val="24"/>
          <w:szCs w:val="24"/>
        </w:rPr>
        <w:t>(С. 27)</w:t>
      </w:r>
      <w:r w:rsidR="005051FC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включенность произведения в исторический ряд означает соотнесенность и соотносительность произведения со всем данным множеством, то есть с полной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генеалогией жанра,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иначе — с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жанровой традицией.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Поскольку жанровая традиция не есть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абстракция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суммы, но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сам</w:t>
      </w:r>
      <w:r w:rsidR="00787B7C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а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эта сумма,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то и соотнесенность с традицией проявляется 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каждом отдельном произведении как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качественно определенная взаимосвязь с конкретными другими произведениями «своего» ряда</w:t>
      </w:r>
      <w:r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причем с каждым особо и от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дельно, н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епосредственно или путем дискретных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опосредовани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75DF8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Так что, анализируя произведение, мало установить и доказать наличие соотнесенности с традицией какого-либо</w:t>
      </w:r>
      <w:r w:rsidR="0065387C" w:rsidRPr="003D36DC">
        <w:rPr>
          <w:rFonts w:ascii="Times New Roman" w:eastAsia="Times New Roman" w:hAnsi="Times New Roman" w:cs="Times New Roman"/>
          <w:sz w:val="24"/>
          <w:szCs w:val="24"/>
        </w:rPr>
        <w:t xml:space="preserve"> «узнаваемого»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жанра; необходимо разобраться в индивидуальном характере выявленных взаимосвязей, в степени их непосредственности или опосре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ванности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, в их неповторимой фу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нкц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ионально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одержа</w:t>
      </w:r>
      <w:r w:rsidR="00787B7C" w:rsidRPr="003D36D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ьной значимости для целостной идейно-художественной концепции анализируемого произведения, И тогда обычно обнаруживаются 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многосостовность</w:t>
      </w:r>
      <w:proofErr w:type="spellEnd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жанровых соответствий,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многос</w:t>
      </w:r>
      <w:r w:rsidR="00787B7C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л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ой</w:t>
      </w:r>
      <w:r w:rsidR="00787B7C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ость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разн</w:t>
      </w:r>
      <w:r w:rsidR="00787B7C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ол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икостъ</w:t>
      </w:r>
      <w:proofErr w:type="spellEnd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жанровой формы произведения. Она лишь в одном определенном отношении, лишь по одной совокупности доминантных признаков такова; в другом отношении и по другой совокупности иначе «ощутимых» в этой же структуре доминант она может быть и иной, и третьей, и какой-нибудь еще.</w:t>
      </w:r>
    </w:p>
    <w:p w14:paraId="543CA66B" w14:textId="77777777" w:rsidR="0009713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Если в эпохи </w:t>
      </w:r>
      <w:r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нормативного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мышления такого рода феномены возникают в литературе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спорадически</w:t>
      </w:r>
      <w:r w:rsidR="00C92F22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,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эпохи </w:t>
      </w:r>
      <w:proofErr w:type="spellStart"/>
      <w:r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антинормативного</w:t>
      </w:r>
      <w:proofErr w:type="spellEnd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мышления </w:t>
      </w:r>
      <w:r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контаминация жанровых традиций в рамках отдельного произведения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становится </w:t>
      </w:r>
      <w:r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одной из главных тенденций литературного процесса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каждое произведение обретает совершенно </w:t>
      </w:r>
      <w:r w:rsidRPr="003D36D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уникальную жанровую форму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.</w:t>
      </w:r>
      <w:r w:rsidR="004B161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4B161F" w:rsidRPr="004B161F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(С. 28)</w:t>
      </w:r>
    </w:p>
    <w:p w14:paraId="35C940F8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>Нормативность, впрочем, всегда довлеет только художникам вторых и третьих пл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анов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 так сказать, «продолжателям» и «последователям» литературных корифе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ев; художники-творцы, художники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родоначальники и первооткрыватели, всегда по-своему 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органически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антинормат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вны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. Поэтому уровнем 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характером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нормативности</w:t>
      </w:r>
      <w:r w:rsidR="00C92F22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/</w:t>
      </w:r>
      <w:proofErr w:type="spellStart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ант</w:t>
      </w:r>
      <w:r w:rsidR="00C92F22"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нормативности</w:t>
      </w:r>
      <w:proofErr w:type="spellEnd"/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господствующих эстетических систем разнятся между собой литературные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эпохи,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но не их признанные или непризнанные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корифеи.</w:t>
      </w:r>
    </w:p>
    <w:p w14:paraId="04CE4BBB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Вот почему методологически важно исследовать не только и не столько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жанровую форму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сколько его особый и уникальный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жанровый состав,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весь комплекс жанровых традиций, к которым данное произведение структурно отсылает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за счет многообразно присутствующих в нем акцентированных доминантных систем, рем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нисце</w:t>
      </w:r>
      <w:r w:rsidR="00C92F22" w:rsidRPr="003D36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тных планов и мотивов. Ибо если в жанровой форме как таковой ее отсылочные значения представлены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lastRenderedPageBreak/>
        <w:t>обычно полным набором доминантных признаков, то еще чаще встречаются в произведениях отсылки редуцированные, неполные, лишь фрагментарно намекающие на возможность связи с традицией и тем не менее достаточно «ощутимые», чтобы участвовать в структур</w:t>
      </w:r>
      <w:r w:rsidR="00934DCD" w:rsidRPr="003D36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934DCD" w:rsidRPr="003D36DC">
        <w:rPr>
          <w:rFonts w:ascii="Times New Roman" w:eastAsia="Times New Roman" w:hAnsi="Times New Roman" w:cs="Times New Roman"/>
          <w:sz w:val="24"/>
          <w:szCs w:val="24"/>
        </w:rPr>
        <w:t>, а значит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3D36DC">
        <w:rPr>
          <w:rFonts w:ascii="Times New Roman" w:eastAsia="Times New Roman" w:hAnsi="Times New Roman" w:cs="Times New Roman"/>
          <w:spacing w:val="50"/>
          <w:sz w:val="24"/>
          <w:szCs w:val="24"/>
        </w:rPr>
        <w:t>ив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 сложении жанровой формы произведения.</w:t>
      </w:r>
    </w:p>
    <w:p w14:paraId="793BEC0B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жанровая форма</w:t>
      </w:r>
      <w:r w:rsidR="00934DCD" w:rsidRPr="003D36DC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934DCD" w:rsidRPr="003D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это, с одной стороны, лишь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внешняя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оболочка структуры произведения в целом, ее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исходный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облик, порой </w:t>
      </w:r>
      <w:proofErr w:type="spellStart"/>
      <w:r w:rsidRPr="003D36DC">
        <w:rPr>
          <w:rFonts w:ascii="Times New Roman" w:eastAsia="Times New Roman" w:hAnsi="Times New Roman" w:cs="Times New Roman"/>
          <w:sz w:val="24"/>
          <w:szCs w:val="24"/>
        </w:rPr>
        <w:t>мистификационный</w:t>
      </w:r>
      <w:proofErr w:type="spellEnd"/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. Но, с другой стороны, постепенно развертывающийся, пополняющийся и меняющийся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жанровый состав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произведения вступает с нею в сложные взаимодействия, часто «противореча» ей и тем «взрывая» изнутри, преображая и наполняя новыми</w:t>
      </w:r>
      <w:r w:rsidR="00934DCD" w:rsidRPr="003D36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934DCD" w:rsidRPr="003D36DC">
        <w:rPr>
          <w:rFonts w:ascii="Times New Roman" w:eastAsia="Times New Roman" w:hAnsi="Times New Roman" w:cs="Times New Roman"/>
          <w:sz w:val="24"/>
          <w:szCs w:val="24"/>
        </w:rPr>
        <w:t xml:space="preserve"> не «традиционными» 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— эстетическими значениями. И в конце концов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действительная жанровая форма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оказывается тем, во что ее «трансформировал» жанровый состав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произведения, то есть и равной, и как бы далеко уже не равной самой себе в своих «традиционных» жанровых значениях.</w:t>
      </w:r>
    </w:p>
    <w:p w14:paraId="0ADB5B29" w14:textId="77777777" w:rsidR="00BE1AE8" w:rsidRPr="003D36DC" w:rsidRDefault="00BB0C04" w:rsidP="00F30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Таким представляется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механизм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 xml:space="preserve">реальной «жизни» </w:t>
      </w:r>
      <w:r w:rsidRPr="003D36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жанра </w:t>
      </w:r>
      <w:r w:rsidRPr="003D36DC">
        <w:rPr>
          <w:rFonts w:ascii="Times New Roman" w:eastAsia="Times New Roman" w:hAnsi="Times New Roman" w:cs="Times New Roman"/>
          <w:sz w:val="24"/>
          <w:szCs w:val="24"/>
        </w:rPr>
        <w:t>в литературном процессе.</w:t>
      </w:r>
    </w:p>
    <w:sectPr w:rsidR="00BE1AE8" w:rsidRPr="003D36DC" w:rsidSect="003D36DC">
      <w:footerReference w:type="default" r:id="rId7"/>
      <w:type w:val="continuous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B274" w14:textId="77777777" w:rsidR="00C01EEE" w:rsidRDefault="00C01EEE">
      <w:pPr>
        <w:spacing w:after="0" w:line="240" w:lineRule="auto"/>
      </w:pPr>
      <w:r>
        <w:separator/>
      </w:r>
    </w:p>
  </w:endnote>
  <w:endnote w:type="continuationSeparator" w:id="0">
    <w:p w14:paraId="464DA91C" w14:textId="77777777" w:rsidR="00C01EEE" w:rsidRDefault="00C0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577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93A82C" w14:textId="625AC9E8" w:rsidR="008D7614" w:rsidRPr="008D7614" w:rsidRDefault="008D761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7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76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7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7614">
          <w:rPr>
            <w:rFonts w:ascii="Times New Roman" w:hAnsi="Times New Roman" w:cs="Times New Roman"/>
            <w:sz w:val="24"/>
            <w:szCs w:val="24"/>
          </w:rPr>
          <w:t>2</w:t>
        </w:r>
        <w:r w:rsidRPr="008D7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C59353" w14:textId="77777777" w:rsidR="008D7614" w:rsidRPr="008D7614" w:rsidRDefault="008D7614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4AB1" w14:textId="77777777" w:rsidR="00C01EEE" w:rsidRDefault="00C01EEE">
      <w:pPr>
        <w:spacing w:after="0" w:line="240" w:lineRule="auto"/>
      </w:pPr>
      <w:r>
        <w:separator/>
      </w:r>
    </w:p>
  </w:footnote>
  <w:footnote w:type="continuationSeparator" w:id="0">
    <w:p w14:paraId="11309336" w14:textId="77777777" w:rsidR="00C01EEE" w:rsidRDefault="00C01EEE">
      <w:pPr>
        <w:spacing w:after="0" w:line="240" w:lineRule="auto"/>
      </w:pPr>
      <w:r>
        <w:continuationSeparator/>
      </w:r>
    </w:p>
  </w:footnote>
  <w:footnote w:id="1">
    <w:p w14:paraId="637027DC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Мы будем рассматривать только концепции, получившие не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просто хождение в науке, 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но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признанные и по большей части зафиксированные в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учебной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и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справочно-энциклопедической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литературе. Это не только правомерно, коль скоро речь идет о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>категориальном анализе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 конкретного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научного термина, но и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методологически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правильно, поскольку имеющееся налицо множество так называемых точек зрения по любой проблеме, как правило, никогда не выходит за рамки немногих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основных дефиниций,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которые одни только и подлежат анализу в случае, аналогичном нашему.</w:t>
      </w:r>
    </w:p>
  </w:footnote>
  <w:footnote w:id="2">
    <w:p w14:paraId="60B611BD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См.: </w:t>
      </w:r>
      <w:r w:rsidR="004B161F" w:rsidRPr="008B4B3D">
        <w:rPr>
          <w:rFonts w:ascii="Times New Roman" w:eastAsia="Times New Roman" w:hAnsi="Times New Roman" w:cs="Times New Roman"/>
          <w:i/>
          <w:sz w:val="22"/>
          <w:szCs w:val="22"/>
        </w:rPr>
        <w:t>Тимофеев</w:t>
      </w:r>
      <w:r w:rsidRPr="008B4B3D">
        <w:rPr>
          <w:rFonts w:ascii="Times New Roman" w:eastAsia="Times New Roman" w:hAnsi="Times New Roman" w:cs="Times New Roman"/>
          <w:i/>
          <w:sz w:val="22"/>
          <w:szCs w:val="22"/>
        </w:rPr>
        <w:t xml:space="preserve"> Л.</w:t>
      </w:r>
      <w:r w:rsidR="0009713C" w:rsidRPr="008B4B3D">
        <w:rPr>
          <w:rFonts w:ascii="Times New Roman" w:eastAsia="Times New Roman" w:hAnsi="Times New Roman" w:cs="Times New Roman"/>
          <w:i/>
          <w:sz w:val="22"/>
          <w:szCs w:val="22"/>
        </w:rPr>
        <w:t> </w:t>
      </w:r>
      <w:r w:rsidRPr="008B4B3D">
        <w:rPr>
          <w:rFonts w:ascii="Times New Roman" w:eastAsia="Times New Roman" w:hAnsi="Times New Roman" w:cs="Times New Roman"/>
          <w:i/>
          <w:sz w:val="22"/>
          <w:szCs w:val="22"/>
        </w:rPr>
        <w:t>И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Основы теории литературы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Изд. 4-е,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испр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. М., 1971. С. 354–355.</w:t>
      </w:r>
    </w:p>
  </w:footnote>
  <w:footnote w:id="3">
    <w:p w14:paraId="43D3724D" w14:textId="77777777" w:rsidR="00AE3EC7" w:rsidRPr="0009713C" w:rsidRDefault="00AE3EC7" w:rsidP="00F30F4E">
      <w:pPr>
        <w:pStyle w:val="a3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См.: </w:t>
      </w:r>
      <w:proofErr w:type="spellStart"/>
      <w:r w:rsidR="004B161F" w:rsidRPr="008B4B3D">
        <w:rPr>
          <w:rFonts w:ascii="Times New Roman" w:eastAsia="Times New Roman" w:hAnsi="Times New Roman" w:cs="Times New Roman"/>
          <w:i/>
          <w:sz w:val="22"/>
          <w:szCs w:val="22"/>
        </w:rPr>
        <w:t>Уэллек</w:t>
      </w:r>
      <w:proofErr w:type="spellEnd"/>
      <w:r w:rsidRPr="008B4B3D">
        <w:rPr>
          <w:rFonts w:ascii="Times New Roman" w:eastAsia="Times New Roman" w:hAnsi="Times New Roman" w:cs="Times New Roman"/>
          <w:i/>
          <w:sz w:val="22"/>
          <w:szCs w:val="22"/>
        </w:rPr>
        <w:t xml:space="preserve"> Р.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="004B161F" w:rsidRPr="008B4B3D">
        <w:rPr>
          <w:rFonts w:ascii="Times New Roman" w:eastAsia="Times New Roman" w:hAnsi="Times New Roman" w:cs="Times New Roman"/>
          <w:i/>
          <w:sz w:val="22"/>
          <w:szCs w:val="22"/>
        </w:rPr>
        <w:t>Уоррен</w:t>
      </w:r>
      <w:r w:rsidRPr="008B4B3D">
        <w:rPr>
          <w:rFonts w:ascii="Times New Roman" w:eastAsia="Times New Roman" w:hAnsi="Times New Roman" w:cs="Times New Roman"/>
          <w:i/>
          <w:sz w:val="22"/>
          <w:szCs w:val="22"/>
        </w:rPr>
        <w:t xml:space="preserve"> О.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Теория литературы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М., 1978. С. 244, 246.</w:t>
      </w:r>
    </w:p>
  </w:footnote>
  <w:footnote w:id="4">
    <w:p w14:paraId="21D4CA5E" w14:textId="28C2056D" w:rsidR="00AE3EC7" w:rsidRPr="0009713C" w:rsidRDefault="00AE3EC7" w:rsidP="00F30F4E">
      <w:pPr>
        <w:pStyle w:val="Style37"/>
        <w:spacing w:line="360" w:lineRule="auto"/>
        <w:ind w:firstLine="709"/>
        <w:rPr>
          <w:sz w:val="22"/>
          <w:szCs w:val="22"/>
        </w:rPr>
      </w:pPr>
      <w:r w:rsidRPr="0009713C">
        <w:rPr>
          <w:rStyle w:val="CharStyle39"/>
          <w:sz w:val="22"/>
          <w:szCs w:val="22"/>
          <w:vertAlign w:val="superscript"/>
        </w:rPr>
        <w:footnoteRef/>
      </w:r>
      <w:r w:rsidRPr="0009713C">
        <w:rPr>
          <w:sz w:val="22"/>
          <w:szCs w:val="22"/>
        </w:rPr>
        <w:t xml:space="preserve"> </w:t>
      </w:r>
      <w:r w:rsidRPr="0009713C">
        <w:rPr>
          <w:rStyle w:val="CharStyle39"/>
          <w:sz w:val="22"/>
          <w:szCs w:val="22"/>
        </w:rPr>
        <w:t>См., на</w:t>
      </w:r>
      <w:r w:rsidR="001D1A61">
        <w:rPr>
          <w:rStyle w:val="CharStyle39"/>
          <w:sz w:val="22"/>
          <w:szCs w:val="22"/>
        </w:rPr>
        <w:t>п</w:t>
      </w:r>
      <w:r w:rsidRPr="0009713C">
        <w:rPr>
          <w:rStyle w:val="CharStyle39"/>
          <w:sz w:val="22"/>
          <w:szCs w:val="22"/>
        </w:rPr>
        <w:t>р</w:t>
      </w:r>
      <w:r w:rsidR="00F30F4E">
        <w:rPr>
          <w:rStyle w:val="CharStyle39"/>
          <w:sz w:val="22"/>
          <w:szCs w:val="22"/>
        </w:rPr>
        <w:t>.</w:t>
      </w:r>
      <w:r w:rsidRPr="0009713C">
        <w:rPr>
          <w:rStyle w:val="CharStyle39"/>
          <w:sz w:val="22"/>
          <w:szCs w:val="22"/>
        </w:rPr>
        <w:t xml:space="preserve">: </w:t>
      </w:r>
      <w:r w:rsidR="004B161F" w:rsidRPr="008B4B3D">
        <w:rPr>
          <w:rStyle w:val="CharStyle39"/>
          <w:i/>
          <w:sz w:val="22"/>
          <w:szCs w:val="22"/>
        </w:rPr>
        <w:t>Днепров</w:t>
      </w:r>
      <w:r w:rsidRPr="008B4B3D">
        <w:rPr>
          <w:rStyle w:val="CharStyle39"/>
          <w:i/>
          <w:sz w:val="22"/>
          <w:szCs w:val="22"/>
        </w:rPr>
        <w:t xml:space="preserve"> В. Д</w:t>
      </w:r>
      <w:r w:rsidRPr="0009713C">
        <w:rPr>
          <w:rStyle w:val="CharStyle39"/>
          <w:sz w:val="22"/>
          <w:szCs w:val="22"/>
        </w:rPr>
        <w:t xml:space="preserve">. </w:t>
      </w:r>
      <w:r w:rsidRPr="004B161F">
        <w:rPr>
          <w:rStyle w:val="CharStyle41"/>
          <w:i w:val="0"/>
          <w:sz w:val="22"/>
          <w:szCs w:val="22"/>
        </w:rPr>
        <w:t>Проблемы реализма</w:t>
      </w:r>
      <w:r w:rsidRPr="0009713C">
        <w:rPr>
          <w:rStyle w:val="CharStyle41"/>
          <w:sz w:val="22"/>
          <w:szCs w:val="22"/>
        </w:rPr>
        <w:t xml:space="preserve">. </w:t>
      </w:r>
      <w:r w:rsidRPr="0009713C">
        <w:rPr>
          <w:rStyle w:val="CharStyle39"/>
          <w:sz w:val="22"/>
          <w:szCs w:val="22"/>
        </w:rPr>
        <w:t xml:space="preserve">М., I960; </w:t>
      </w:r>
      <w:proofErr w:type="spellStart"/>
      <w:r w:rsidR="004B161F" w:rsidRPr="003A305D">
        <w:rPr>
          <w:rStyle w:val="CharStyle39"/>
          <w:i/>
          <w:sz w:val="22"/>
          <w:szCs w:val="22"/>
        </w:rPr>
        <w:t>Эльсберг</w:t>
      </w:r>
      <w:proofErr w:type="spellEnd"/>
      <w:r w:rsidRPr="003A305D">
        <w:rPr>
          <w:rStyle w:val="CharStyle39"/>
          <w:i/>
          <w:sz w:val="22"/>
          <w:szCs w:val="22"/>
        </w:rPr>
        <w:t xml:space="preserve"> Я. Е</w:t>
      </w:r>
      <w:r w:rsidRPr="0009713C">
        <w:rPr>
          <w:rStyle w:val="CharStyle39"/>
          <w:sz w:val="22"/>
          <w:szCs w:val="22"/>
        </w:rPr>
        <w:t xml:space="preserve">. </w:t>
      </w:r>
      <w:r w:rsidRPr="004B161F">
        <w:rPr>
          <w:rStyle w:val="CharStyle6"/>
          <w:i w:val="0"/>
          <w:sz w:val="22"/>
          <w:szCs w:val="22"/>
        </w:rPr>
        <w:t>Вопросы теории сатиры</w:t>
      </w:r>
      <w:r w:rsidRPr="0009713C">
        <w:rPr>
          <w:rStyle w:val="CharStyle6"/>
          <w:i w:val="0"/>
          <w:sz w:val="22"/>
          <w:szCs w:val="22"/>
        </w:rPr>
        <w:t>.</w:t>
      </w:r>
      <w:r w:rsidRPr="0009713C">
        <w:rPr>
          <w:rStyle w:val="CharStyle33"/>
          <w:sz w:val="22"/>
          <w:szCs w:val="22"/>
        </w:rPr>
        <w:t xml:space="preserve"> М., </w:t>
      </w:r>
      <w:r w:rsidRPr="0009713C">
        <w:rPr>
          <w:rStyle w:val="CharStyle39"/>
          <w:sz w:val="22"/>
          <w:szCs w:val="22"/>
          <w:lang w:eastAsia="en-US"/>
        </w:rPr>
        <w:t>1</w:t>
      </w:r>
      <w:r w:rsidRPr="0009713C">
        <w:rPr>
          <w:rStyle w:val="CharStyle39"/>
          <w:sz w:val="22"/>
          <w:szCs w:val="22"/>
        </w:rPr>
        <w:t>957.</w:t>
      </w:r>
    </w:p>
  </w:footnote>
  <w:footnote w:id="5">
    <w:p w14:paraId="7B643C2E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Об этом см., напр.: </w:t>
      </w:r>
      <w:proofErr w:type="spellStart"/>
      <w:r w:rsidR="004B161F" w:rsidRPr="003A305D">
        <w:rPr>
          <w:rFonts w:ascii="Times New Roman" w:eastAsia="Times New Roman" w:hAnsi="Times New Roman" w:cs="Times New Roman"/>
          <w:i/>
          <w:sz w:val="22"/>
          <w:szCs w:val="22"/>
        </w:rPr>
        <w:t>Уэллек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Р.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="004B161F" w:rsidRPr="003A305D">
        <w:rPr>
          <w:rFonts w:ascii="Times New Roman" w:eastAsia="Times New Roman" w:hAnsi="Times New Roman" w:cs="Times New Roman"/>
          <w:i/>
          <w:sz w:val="22"/>
          <w:szCs w:val="22"/>
        </w:rPr>
        <w:t>Уоррен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О.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Теория литературы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М., 1978. С. 244–245 (со ссылкой на имена Джона Эрскина и Романа Якобсона); или: </w:t>
      </w:r>
      <w:proofErr w:type="spellStart"/>
      <w:r w:rsidR="004B161F" w:rsidRPr="003A305D">
        <w:rPr>
          <w:rFonts w:ascii="Times New Roman" w:eastAsia="Times New Roman" w:hAnsi="Times New Roman" w:cs="Times New Roman"/>
          <w:i/>
          <w:sz w:val="22"/>
          <w:szCs w:val="22"/>
        </w:rPr>
        <w:t>Хализев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Е.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Род литературный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 //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Краткая литературная энциклопедия (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КЛЭ): В 9 т. Т. 6. М., </w:t>
      </w:r>
      <w:r w:rsidRPr="0009713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1971.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Стлб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. 320–321 (со ссылкой на Эмиля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Штайгера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).</w:t>
      </w:r>
    </w:p>
  </w:footnote>
  <w:footnote w:id="6">
    <w:p w14:paraId="4F65AE37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См.: </w:t>
      </w:r>
      <w:proofErr w:type="spellStart"/>
      <w:r w:rsidR="004B161F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Я.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1)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Морфология сказки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Изд. 2-е. М. 1969. С. 10–11, 20–21; 2)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Структурное и историческое изучение волшебной сказки 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// </w:t>
      </w:r>
      <w:proofErr w:type="spellStart"/>
      <w:r w:rsidR="004B161F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Я.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61F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Фольклор и действительность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: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Избр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. статьи. М.,</w:t>
      </w:r>
      <w:r w:rsidR="0009713C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1976. С</w:t>
      </w:r>
      <w:r w:rsidR="0009713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 139, 148.</w:t>
      </w:r>
    </w:p>
  </w:footnote>
  <w:footnote w:id="7">
    <w:p w14:paraId="0AD9576A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Я.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Принципы классификации фольклорных жанров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// </w:t>
      </w:r>
      <w:proofErr w:type="spellStart"/>
      <w:r w:rsidR="003A305D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Я.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Фольклор и </w:t>
      </w:r>
      <w:proofErr w:type="spellStart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действителъность</w:t>
      </w:r>
      <w:proofErr w:type="spellEnd"/>
      <w:r w:rsidRPr="008B4B3D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Избр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. статьи. М.,1976. С. </w:t>
      </w:r>
      <w:r w:rsidRPr="0009713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36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(здесь и далее курсив в цитатах везде мой. — 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>Ю. Р.)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.</w:t>
      </w:r>
    </w:p>
  </w:footnote>
  <w:footnote w:id="8">
    <w:p w14:paraId="4EFB3268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</w:t>
      </w:r>
      <w:r w:rsidRPr="003A305D">
        <w:rPr>
          <w:rFonts w:ascii="Times New Roman" w:eastAsia="Times New Roman" w:hAnsi="Times New Roman" w:cs="Times New Roman"/>
          <w:i/>
          <w:iCs/>
          <w:spacing w:val="20"/>
          <w:sz w:val="22"/>
          <w:szCs w:val="22"/>
        </w:rPr>
        <w:t>Я.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Жанровый состав русского фольклора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// </w:t>
      </w:r>
      <w:proofErr w:type="spellStart"/>
      <w:r w:rsidR="003A305D" w:rsidRPr="003A305D">
        <w:rPr>
          <w:rFonts w:ascii="Times New Roman" w:eastAsia="Times New Roman" w:hAnsi="Times New Roman" w:cs="Times New Roman"/>
          <w:i/>
          <w:sz w:val="22"/>
          <w:szCs w:val="22"/>
        </w:rPr>
        <w:t>Пропп</w:t>
      </w:r>
      <w:proofErr w:type="spellEnd"/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Я.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Фольклор и </w:t>
      </w:r>
      <w:proofErr w:type="spellStart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действителъность</w:t>
      </w:r>
      <w:proofErr w:type="spellEnd"/>
      <w:r w:rsidRPr="008B4B3D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Избр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. статьи. М.,1976. С. 46. (Обе цитируемые статьи относятся к 1964 г.).</w:t>
      </w:r>
    </w:p>
  </w:footnote>
  <w:footnote w:id="9">
    <w:p w14:paraId="15C9A2C4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Там же.</w:t>
      </w:r>
    </w:p>
  </w:footnote>
  <w:footnote w:id="10">
    <w:p w14:paraId="7375EAA7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B4B3D" w:rsidRPr="003A305D">
        <w:rPr>
          <w:rFonts w:ascii="Times New Roman" w:hAnsi="Times New Roman" w:cs="Times New Roman"/>
          <w:i/>
          <w:sz w:val="22"/>
          <w:szCs w:val="22"/>
        </w:rPr>
        <w:t>Ерёмин</w:t>
      </w:r>
      <w:r w:rsidRPr="003A305D">
        <w:rPr>
          <w:rFonts w:ascii="Times New Roman" w:hAnsi="Times New Roman" w:cs="Times New Roman"/>
          <w:i/>
          <w:sz w:val="22"/>
          <w:szCs w:val="22"/>
        </w:rPr>
        <w:t xml:space="preserve"> И. П.</w:t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hAnsi="Times New Roman" w:cs="Times New Roman"/>
          <w:sz w:val="22"/>
          <w:szCs w:val="22"/>
        </w:rPr>
        <w:t>Жанровая природа «Слова о полку Игореве»</w:t>
      </w:r>
      <w:r w:rsidRPr="0009713C">
        <w:rPr>
          <w:rFonts w:ascii="Times New Roman" w:hAnsi="Times New Roman" w:cs="Times New Roman"/>
          <w:sz w:val="22"/>
          <w:szCs w:val="22"/>
        </w:rPr>
        <w:t xml:space="preserve"> // </w:t>
      </w:r>
      <w:r w:rsidR="003A305D" w:rsidRPr="003A305D">
        <w:rPr>
          <w:rFonts w:ascii="Times New Roman" w:hAnsi="Times New Roman" w:cs="Times New Roman"/>
          <w:i/>
          <w:sz w:val="22"/>
          <w:szCs w:val="22"/>
        </w:rPr>
        <w:t>Ерёмин</w:t>
      </w:r>
      <w:r w:rsidRPr="003A305D">
        <w:rPr>
          <w:rFonts w:ascii="Times New Roman" w:hAnsi="Times New Roman" w:cs="Times New Roman"/>
          <w:i/>
          <w:sz w:val="22"/>
          <w:szCs w:val="22"/>
        </w:rPr>
        <w:t xml:space="preserve"> И. П.</w:t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hAnsi="Times New Roman" w:cs="Times New Roman"/>
          <w:sz w:val="22"/>
          <w:szCs w:val="22"/>
        </w:rPr>
        <w:t xml:space="preserve">Литература Древней Руси: (Этюды </w:t>
      </w:r>
      <w:r w:rsidRPr="0009713C">
        <w:rPr>
          <w:rFonts w:ascii="Times New Roman" w:hAnsi="Times New Roman" w:cs="Times New Roman"/>
          <w:sz w:val="22"/>
          <w:szCs w:val="22"/>
        </w:rPr>
        <w:t>и характеристики). М.; Л., 1966. С. 150. (Статья относится к 1956 г.)</w:t>
      </w:r>
    </w:p>
  </w:footnote>
  <w:footnote w:id="11">
    <w:p w14:paraId="0DB80461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Тимофеев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Л. И.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Основы теории литературы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М., 1971. С 355.</w:t>
      </w:r>
    </w:p>
  </w:footnote>
  <w:footnote w:id="12">
    <w:p w14:paraId="678CAC84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Там же. С 354.</w:t>
      </w:r>
    </w:p>
  </w:footnote>
  <w:footnote w:id="13">
    <w:p w14:paraId="1AC33566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Калачёва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> С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.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Рощин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> П.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Жанр</w:t>
      </w:r>
      <w:r w:rsidRPr="008B4B3D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//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Словарь литературоведческих терминов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/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Редакторы-составители Л. И. Тимофеев и С. В. Тураев. </w:t>
      </w:r>
      <w:r w:rsidRPr="0009713C">
        <w:rPr>
          <w:rFonts w:ascii="Times New Roman" w:eastAsia="Arial" w:hAnsi="Times New Roman" w:cs="Times New Roman"/>
          <w:spacing w:val="-10"/>
          <w:sz w:val="22"/>
          <w:szCs w:val="22"/>
        </w:rPr>
        <w:t xml:space="preserve">М.,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1974. С. 82.</w:t>
      </w:r>
    </w:p>
  </w:footnote>
  <w:footnote w:id="14">
    <w:p w14:paraId="4DE43DAE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Кожинов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В. В.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Жанр</w:t>
      </w:r>
      <w:r w:rsidRPr="008B4B3D">
        <w:rPr>
          <w:rFonts w:ascii="Times New Roman" w:eastAsia="Arial" w:hAnsi="Times New Roman" w:cs="Times New Roman"/>
          <w:bCs/>
          <w:iCs/>
          <w:sz w:val="22"/>
          <w:szCs w:val="22"/>
          <w:lang w:eastAsia="en-US"/>
        </w:rPr>
        <w:t xml:space="preserve"> //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КЛЭ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.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Т. 2. </w:t>
      </w:r>
      <w:r w:rsidRPr="0009713C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M</w:t>
      </w:r>
      <w:r w:rsidRPr="0009713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.,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1964. </w:t>
      </w:r>
      <w:proofErr w:type="spellStart"/>
      <w:r w:rsidRPr="0009713C">
        <w:rPr>
          <w:rFonts w:ascii="Times New Roman" w:eastAsia="Times New Roman" w:hAnsi="Times New Roman" w:cs="Times New Roman"/>
          <w:sz w:val="22"/>
          <w:szCs w:val="22"/>
        </w:rPr>
        <w:t>Стлб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. 914.</w:t>
      </w:r>
    </w:p>
  </w:footnote>
  <w:footnote w:id="15">
    <w:p w14:paraId="481F1BD2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Там же. </w:t>
      </w:r>
      <w:proofErr w:type="spellStart"/>
      <w:r w:rsidRPr="0009713C">
        <w:rPr>
          <w:rFonts w:ascii="Times New Roman" w:hAnsi="Times New Roman" w:cs="Times New Roman"/>
          <w:sz w:val="22"/>
          <w:szCs w:val="22"/>
        </w:rPr>
        <w:t>Стлб</w:t>
      </w:r>
      <w:proofErr w:type="spellEnd"/>
      <w:r w:rsidRPr="0009713C">
        <w:rPr>
          <w:rFonts w:ascii="Times New Roman" w:hAnsi="Times New Roman" w:cs="Times New Roman"/>
          <w:sz w:val="22"/>
          <w:szCs w:val="22"/>
        </w:rPr>
        <w:t>. 914–915.</w:t>
      </w:r>
    </w:p>
  </w:footnote>
  <w:footnote w:id="16">
    <w:p w14:paraId="6C7B186F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Там же. </w:t>
      </w:r>
      <w:proofErr w:type="spellStart"/>
      <w:r w:rsidRPr="0009713C">
        <w:rPr>
          <w:rFonts w:ascii="Times New Roman" w:hAnsi="Times New Roman" w:cs="Times New Roman"/>
          <w:sz w:val="22"/>
          <w:szCs w:val="22"/>
        </w:rPr>
        <w:t>Стлб</w:t>
      </w:r>
      <w:proofErr w:type="spellEnd"/>
      <w:r w:rsidRPr="0009713C">
        <w:rPr>
          <w:rFonts w:ascii="Times New Roman" w:hAnsi="Times New Roman" w:cs="Times New Roman"/>
          <w:sz w:val="22"/>
          <w:szCs w:val="22"/>
        </w:rPr>
        <w:t>. 915.</w:t>
      </w:r>
    </w:p>
  </w:footnote>
  <w:footnote w:id="17">
    <w:p w14:paraId="49654FA9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Там же.</w:t>
      </w:r>
    </w:p>
  </w:footnote>
  <w:footnote w:id="18">
    <w:p w14:paraId="4EADF19E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B4B3D" w:rsidRPr="003A305D">
        <w:rPr>
          <w:rFonts w:ascii="Times New Roman" w:eastAsia="Times New Roman" w:hAnsi="Times New Roman" w:cs="Times New Roman"/>
          <w:i/>
          <w:sz w:val="22"/>
          <w:szCs w:val="22"/>
        </w:rPr>
        <w:t>Томашевский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 xml:space="preserve"> Б.</w:t>
      </w:r>
      <w:r w:rsidR="0009713C" w:rsidRPr="003A305D">
        <w:rPr>
          <w:rFonts w:ascii="Times New Roman" w:eastAsia="Times New Roman" w:hAnsi="Times New Roman" w:cs="Times New Roman"/>
          <w:i/>
          <w:sz w:val="22"/>
          <w:szCs w:val="22"/>
        </w:rPr>
        <w:t> </w:t>
      </w:r>
      <w:r w:rsidRPr="003A305D">
        <w:rPr>
          <w:rFonts w:ascii="Times New Roman" w:eastAsia="Times New Roman" w:hAnsi="Times New Roman" w:cs="Times New Roman"/>
          <w:i/>
          <w:sz w:val="22"/>
          <w:szCs w:val="22"/>
        </w:rPr>
        <w:t>В.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  <w:lang w:val="en-US" w:eastAsia="en-US"/>
        </w:rPr>
        <w:t>Te</w:t>
      </w:r>
      <w:proofErr w:type="spellEnd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  <w:lang w:eastAsia="en-US"/>
        </w:rPr>
        <w:t>о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  <w:lang w:val="en-US" w:eastAsia="en-US"/>
        </w:rPr>
        <w:t>p</w:t>
      </w:r>
      <w:proofErr w:type="spellStart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  <w:lang w:eastAsia="en-US"/>
        </w:rPr>
        <w:t>ия</w:t>
      </w:r>
      <w:proofErr w:type="spellEnd"/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  <w:lang w:eastAsia="en-US"/>
        </w:rPr>
        <w:t xml:space="preserve"> </w:t>
      </w:r>
      <w:r w:rsidRPr="008B4B3D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литературы: Поэтика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>.</w:t>
      </w:r>
      <w:r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 xml:space="preserve"> М.;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Л., 1927. С. 158–159.</w:t>
      </w:r>
    </w:p>
  </w:footnote>
  <w:footnote w:id="19">
    <w:p w14:paraId="021B1178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Pr="003A305D">
        <w:rPr>
          <w:rFonts w:ascii="Times New Roman" w:eastAsia="Times New Roman" w:hAnsi="Times New Roman" w:cs="Times New Roman"/>
          <w:iCs/>
          <w:sz w:val="22"/>
          <w:szCs w:val="22"/>
        </w:rPr>
        <w:t>Там же</w:t>
      </w:r>
      <w:r w:rsidRPr="0009713C">
        <w:rPr>
          <w:rFonts w:ascii="Times New Roman" w:eastAsia="Times New Roman" w:hAnsi="Times New Roman" w:cs="Times New Roman"/>
          <w:iCs/>
          <w:spacing w:val="20"/>
          <w:sz w:val="22"/>
          <w:szCs w:val="22"/>
        </w:rPr>
        <w:t>. С. 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162.</w:t>
      </w:r>
    </w:p>
  </w:footnote>
  <w:footnote w:id="20">
    <w:p w14:paraId="6379DE9D" w14:textId="77777777" w:rsidR="0089298B" w:rsidRPr="0009713C" w:rsidRDefault="0089298B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Например, </w:t>
      </w:r>
      <w:r w:rsidRPr="0009713C">
        <w:rPr>
          <w:rFonts w:ascii="Times New Roman" w:eastAsia="Times New Roman" w:hAnsi="Times New Roman" w:cs="Times New Roman"/>
          <w:i/>
          <w:sz w:val="22"/>
          <w:szCs w:val="22"/>
        </w:rPr>
        <w:t>эпопея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роман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новелла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сказка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басня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легенда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мемуар</w:t>
      </w:r>
      <w:proofErr w:type="spellEnd"/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повесть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рассказ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 и т. д.</w:t>
      </w:r>
    </w:p>
  </w:footnote>
  <w:footnote w:id="21">
    <w:p w14:paraId="555E2BD1" w14:textId="77777777" w:rsidR="00AE3EC7" w:rsidRPr="0009713C" w:rsidRDefault="00AE3EC7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>Например</w:t>
      </w:r>
      <w:r w:rsidR="00A51E6A"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E37EA" w:rsidRPr="0009713C">
        <w:rPr>
          <w:rFonts w:ascii="Times New Roman" w:eastAsia="Times New Roman" w:hAnsi="Times New Roman" w:cs="Times New Roman"/>
          <w:i/>
          <w:sz w:val="22"/>
          <w:szCs w:val="22"/>
        </w:rPr>
        <w:t>сказки</w:t>
      </w:r>
      <w:r w:rsidR="002E37EA" w:rsidRPr="0009713C">
        <w:rPr>
          <w:rFonts w:ascii="Times New Roman" w:eastAsia="Times New Roman" w:hAnsi="Times New Roman" w:cs="Times New Roman"/>
          <w:sz w:val="22"/>
          <w:szCs w:val="22"/>
        </w:rPr>
        <w:t xml:space="preserve"> волшебные, бытовые, о животных и т. д.;</w:t>
      </w:r>
      <w:r w:rsidR="00A51E6A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1E6A" w:rsidRPr="0009713C">
        <w:rPr>
          <w:rFonts w:ascii="Times New Roman" w:eastAsia="Times New Roman" w:hAnsi="Times New Roman" w:cs="Times New Roman"/>
          <w:i/>
          <w:sz w:val="22"/>
          <w:szCs w:val="22"/>
        </w:rPr>
        <w:t>романы</w:t>
      </w:r>
      <w:r w:rsidR="0089298B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плутовск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ие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авантюрные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готически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 исторически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 семейны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 психологически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A97445" w:rsidRPr="0009713C">
        <w:rPr>
          <w:rFonts w:ascii="Times New Roman" w:eastAsia="Times New Roman" w:hAnsi="Times New Roman" w:cs="Times New Roman"/>
          <w:sz w:val="22"/>
          <w:szCs w:val="22"/>
        </w:rPr>
        <w:t xml:space="preserve"> социальны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="00A97445"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биографически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 научно-фантастически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е,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детективны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 женски</w:t>
      </w:r>
      <w:r w:rsidR="0006742D" w:rsidRPr="0009713C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и т. </w:t>
      </w:r>
      <w:r w:rsidRPr="0009713C">
        <w:rPr>
          <w:rFonts w:ascii="Times New Roman" w:eastAsia="Times New Roman" w:hAnsi="Times New Roman" w:cs="Times New Roman"/>
          <w:spacing w:val="-20"/>
          <w:sz w:val="22"/>
          <w:szCs w:val="22"/>
        </w:rPr>
        <w:t>д.</w:t>
      </w:r>
    </w:p>
  </w:footnote>
  <w:footnote w:id="22">
    <w:p w14:paraId="18C3C84B" w14:textId="77777777" w:rsidR="00870721" w:rsidRPr="0009713C" w:rsidRDefault="00870721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См. выше, примеч. 21.</w:t>
      </w:r>
    </w:p>
  </w:footnote>
  <w:footnote w:id="23">
    <w:p w14:paraId="29E7B725" w14:textId="77777777" w:rsidR="0006742D" w:rsidRPr="0009713C" w:rsidRDefault="0006742D" w:rsidP="00F30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71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9713C">
        <w:rPr>
          <w:rFonts w:ascii="Times New Roman" w:hAnsi="Times New Roman" w:cs="Times New Roman"/>
          <w:sz w:val="22"/>
          <w:szCs w:val="22"/>
        </w:rPr>
        <w:t xml:space="preserve"> </w:t>
      </w:r>
      <w:r w:rsidR="00870721" w:rsidRPr="0009713C">
        <w:rPr>
          <w:rFonts w:ascii="Times New Roman" w:eastAsia="Times New Roman" w:hAnsi="Times New Roman" w:cs="Times New Roman"/>
          <w:sz w:val="22"/>
          <w:szCs w:val="22"/>
        </w:rPr>
        <w:t>Например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870721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0721" w:rsidRPr="0009713C">
        <w:rPr>
          <w:rFonts w:ascii="Times New Roman" w:eastAsia="Times New Roman" w:hAnsi="Times New Roman" w:cs="Times New Roman"/>
          <w:i/>
          <w:sz w:val="22"/>
          <w:szCs w:val="22"/>
        </w:rPr>
        <w:t>байроническая</w:t>
      </w:r>
      <w:r w:rsidR="00870721" w:rsidRPr="0009713C">
        <w:rPr>
          <w:rFonts w:ascii="Times New Roman" w:eastAsia="Times New Roman" w:hAnsi="Times New Roman" w:cs="Times New Roman"/>
          <w:sz w:val="22"/>
          <w:szCs w:val="22"/>
        </w:rPr>
        <w:t xml:space="preserve"> поэма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870721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9713C">
        <w:rPr>
          <w:rFonts w:ascii="Times New Roman" w:eastAsia="Times New Roman" w:hAnsi="Times New Roman" w:cs="Times New Roman"/>
          <w:i/>
          <w:sz w:val="22"/>
          <w:szCs w:val="22"/>
        </w:rPr>
        <w:t>стернианский</w:t>
      </w:r>
      <w:proofErr w:type="spellEnd"/>
      <w:r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="00870721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870721" w:rsidRPr="0009713C">
        <w:rPr>
          <w:rFonts w:ascii="Times New Roman" w:eastAsia="Times New Roman" w:hAnsi="Times New Roman" w:cs="Times New Roman"/>
          <w:i/>
          <w:sz w:val="22"/>
          <w:szCs w:val="22"/>
        </w:rPr>
        <w:t>вальтерскоттовский</w:t>
      </w:r>
      <w:proofErr w:type="spellEnd"/>
      <w:r w:rsidR="00787B7C" w:rsidRPr="0009713C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i/>
          <w:sz w:val="22"/>
          <w:szCs w:val="22"/>
        </w:rPr>
        <w:t>тургеневский</w:t>
      </w:r>
      <w:r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  <w:r w:rsidRPr="0009713C">
        <w:rPr>
          <w:rFonts w:ascii="Times New Roman" w:eastAsia="Times New Roman" w:hAnsi="Times New Roman" w:cs="Times New Roman"/>
          <w:sz w:val="22"/>
          <w:szCs w:val="22"/>
        </w:rPr>
        <w:t>роман</w:t>
      </w:r>
      <w:r w:rsidR="00787B7C" w:rsidRPr="0009713C">
        <w:rPr>
          <w:rFonts w:ascii="Times New Roman" w:eastAsia="Times New Roman" w:hAnsi="Times New Roman" w:cs="Times New Roman"/>
          <w:sz w:val="22"/>
          <w:szCs w:val="22"/>
        </w:rPr>
        <w:t>ы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 xml:space="preserve"> — такие </w:t>
      </w:r>
      <w:r w:rsidR="003F39A0" w:rsidRPr="0009713C">
        <w:rPr>
          <w:rFonts w:ascii="Times New Roman" w:eastAsia="Times New Roman" w:hAnsi="Times New Roman" w:cs="Times New Roman"/>
          <w:i/>
          <w:sz w:val="22"/>
          <w:szCs w:val="22"/>
        </w:rPr>
        <w:t>жанровые образования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 xml:space="preserve">, которые по своему воздействию на литературный процесс </w:t>
      </w:r>
      <w:r w:rsidR="003F39A0" w:rsidRPr="0009713C">
        <w:rPr>
          <w:rFonts w:ascii="Times New Roman" w:eastAsia="Times New Roman" w:hAnsi="Times New Roman" w:cs="Times New Roman"/>
          <w:i/>
          <w:sz w:val="22"/>
          <w:szCs w:val="22"/>
        </w:rPr>
        <w:t>приближаются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 xml:space="preserve"> к </w:t>
      </w:r>
      <w:r w:rsidR="003F39A0" w:rsidRPr="0009713C">
        <w:rPr>
          <w:rFonts w:ascii="Times New Roman" w:eastAsia="Times New Roman" w:hAnsi="Times New Roman" w:cs="Times New Roman"/>
          <w:i/>
          <w:sz w:val="22"/>
          <w:szCs w:val="22"/>
        </w:rPr>
        <w:t>видовым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F39A0"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разновидностям </w:t>
      </w:r>
      <w:r w:rsidR="003F39A0" w:rsidRPr="0009713C">
        <w:rPr>
          <w:rFonts w:ascii="Times New Roman" w:eastAsia="Times New Roman" w:hAnsi="Times New Roman" w:cs="Times New Roman"/>
          <w:sz w:val="22"/>
          <w:szCs w:val="22"/>
        </w:rPr>
        <w:t xml:space="preserve">романа (т. е. каждый уже положил начало «своей» </w:t>
      </w:r>
      <w:r w:rsidR="003F39A0" w:rsidRPr="0009713C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>жанровой традиции</w:t>
      </w:r>
      <w:r w:rsidR="00E27337" w:rsidRPr="0009713C">
        <w:rPr>
          <w:rFonts w:ascii="Times New Roman" w:eastAsia="Times New Roman" w:hAnsi="Times New Roman" w:cs="Times New Roman"/>
          <w:iCs/>
          <w:spacing w:val="-10"/>
          <w:sz w:val="22"/>
          <w:szCs w:val="22"/>
        </w:rPr>
        <w:t>)</w:t>
      </w:r>
      <w:r w:rsidR="00787B7C" w:rsidRPr="0009713C">
        <w:rPr>
          <w:rFonts w:ascii="Times New Roman" w:eastAsia="Times New Roman" w:hAnsi="Times New Roman" w:cs="Times New Roman"/>
          <w:sz w:val="22"/>
          <w:szCs w:val="22"/>
        </w:rPr>
        <w:t>.</w:t>
      </w:r>
      <w:r w:rsidR="00E27337" w:rsidRPr="0009713C">
        <w:rPr>
          <w:rFonts w:ascii="Times New Roman" w:eastAsia="Times New Roman" w:hAnsi="Times New Roman" w:cs="Times New Roman"/>
          <w:sz w:val="22"/>
          <w:szCs w:val="22"/>
        </w:rPr>
        <w:t xml:space="preserve"> Но рядом с ними высятся другие </w:t>
      </w:r>
      <w:r w:rsidR="00E27337" w:rsidRPr="0009713C">
        <w:rPr>
          <w:rFonts w:ascii="Times New Roman" w:eastAsia="Times New Roman" w:hAnsi="Times New Roman" w:cs="Times New Roman"/>
          <w:i/>
          <w:sz w:val="22"/>
          <w:szCs w:val="22"/>
        </w:rPr>
        <w:t>великие</w:t>
      </w:r>
      <w:r w:rsidR="00E27337" w:rsidRPr="0009713C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="00E27337" w:rsidRPr="0009713C">
        <w:rPr>
          <w:rFonts w:ascii="Times New Roman" w:eastAsia="Times New Roman" w:hAnsi="Times New Roman" w:cs="Times New Roman"/>
          <w:i/>
          <w:sz w:val="22"/>
          <w:szCs w:val="22"/>
        </w:rPr>
        <w:t>величайшие</w:t>
      </w:r>
      <w:r w:rsidR="00E27337" w:rsidRPr="0009713C">
        <w:rPr>
          <w:rFonts w:ascii="Times New Roman" w:eastAsia="Times New Roman" w:hAnsi="Times New Roman" w:cs="Times New Roman"/>
          <w:sz w:val="22"/>
          <w:szCs w:val="22"/>
        </w:rPr>
        <w:t xml:space="preserve"> произведения мировой литературы («Божественная </w:t>
      </w:r>
      <w:r w:rsidR="00E27337" w:rsidRPr="0009713C">
        <w:rPr>
          <w:rFonts w:ascii="Times New Roman" w:eastAsia="Times New Roman" w:hAnsi="Times New Roman" w:cs="Times New Roman"/>
          <w:i/>
          <w:sz w:val="22"/>
          <w:szCs w:val="22"/>
        </w:rPr>
        <w:t>комедия</w:t>
      </w:r>
      <w:r w:rsidR="00E27337" w:rsidRPr="0009713C">
        <w:rPr>
          <w:rFonts w:ascii="Times New Roman" w:eastAsia="Times New Roman" w:hAnsi="Times New Roman" w:cs="Times New Roman"/>
          <w:sz w:val="22"/>
          <w:szCs w:val="22"/>
        </w:rPr>
        <w:t>» Данте, «Гаргантюа и Пантагрюэль» Рабл</w:t>
      </w:r>
      <w:r w:rsidR="00270395" w:rsidRPr="0009713C">
        <w:rPr>
          <w:rFonts w:ascii="Times New Roman" w:eastAsia="Times New Roman" w:hAnsi="Times New Roman" w:cs="Times New Roman"/>
          <w:sz w:val="22"/>
          <w:szCs w:val="22"/>
        </w:rPr>
        <w:t xml:space="preserve">е, «Дон Кихот» Сервантеса, </w:t>
      </w:r>
      <w:r w:rsidR="00270395" w:rsidRPr="0009713C">
        <w:rPr>
          <w:rFonts w:ascii="Times New Roman" w:eastAsia="Times New Roman" w:hAnsi="Times New Roman" w:cs="Times New Roman"/>
          <w:i/>
          <w:sz w:val="22"/>
          <w:szCs w:val="22"/>
        </w:rPr>
        <w:t>роман в стихах</w:t>
      </w:r>
      <w:r w:rsidR="00270395" w:rsidRPr="0009713C">
        <w:rPr>
          <w:rFonts w:ascii="Times New Roman" w:eastAsia="Times New Roman" w:hAnsi="Times New Roman" w:cs="Times New Roman"/>
          <w:sz w:val="22"/>
          <w:szCs w:val="22"/>
        </w:rPr>
        <w:t xml:space="preserve"> «Евгений Онегин» Пушкина, </w:t>
      </w:r>
      <w:r w:rsidR="00270395" w:rsidRPr="0009713C">
        <w:rPr>
          <w:rFonts w:ascii="Times New Roman" w:eastAsia="Times New Roman" w:hAnsi="Times New Roman" w:cs="Times New Roman"/>
          <w:i/>
          <w:sz w:val="22"/>
          <w:szCs w:val="22"/>
        </w:rPr>
        <w:t>поэма</w:t>
      </w:r>
      <w:r w:rsidR="00270395" w:rsidRPr="0009713C">
        <w:rPr>
          <w:rFonts w:ascii="Times New Roman" w:eastAsia="Times New Roman" w:hAnsi="Times New Roman" w:cs="Times New Roman"/>
          <w:sz w:val="22"/>
          <w:szCs w:val="22"/>
        </w:rPr>
        <w:t xml:space="preserve"> «Мертвые души» Гоголя, «Мертвый Дом» Достоевского, «Кому на Руси жить хорошо» Некрасова, «Помпадуры и помпадурши» Салтыкова-Щедрина, </w:t>
      </w:r>
      <w:r w:rsidR="00270395" w:rsidRPr="0009713C">
        <w:rPr>
          <w:rFonts w:ascii="Times New Roman" w:eastAsia="Times New Roman" w:hAnsi="Times New Roman" w:cs="Times New Roman"/>
          <w:i/>
          <w:sz w:val="22"/>
          <w:szCs w:val="22"/>
        </w:rPr>
        <w:t>комедия</w:t>
      </w:r>
      <w:r w:rsidR="00270395" w:rsidRPr="0009713C">
        <w:rPr>
          <w:rFonts w:ascii="Times New Roman" w:eastAsia="Times New Roman" w:hAnsi="Times New Roman" w:cs="Times New Roman"/>
          <w:sz w:val="22"/>
          <w:szCs w:val="22"/>
        </w:rPr>
        <w:t xml:space="preserve"> «Чайка» Чехова, «</w:t>
      </w:r>
      <w:r w:rsidR="0065387C" w:rsidRPr="0009713C">
        <w:rPr>
          <w:rFonts w:ascii="Times New Roman" w:eastAsia="Times New Roman" w:hAnsi="Times New Roman" w:cs="Times New Roman"/>
          <w:sz w:val="22"/>
          <w:szCs w:val="22"/>
        </w:rPr>
        <w:t>Похождения бравого солдата Швейка</w:t>
      </w:r>
      <w:r w:rsidR="00270395" w:rsidRPr="0009713C">
        <w:rPr>
          <w:rFonts w:ascii="Times New Roman" w:eastAsia="Times New Roman" w:hAnsi="Times New Roman" w:cs="Times New Roman"/>
          <w:sz w:val="22"/>
          <w:szCs w:val="22"/>
        </w:rPr>
        <w:t>»</w:t>
      </w:r>
      <w:r w:rsidR="0065387C" w:rsidRPr="0009713C">
        <w:rPr>
          <w:rFonts w:ascii="Times New Roman" w:eastAsia="Times New Roman" w:hAnsi="Times New Roman" w:cs="Times New Roman"/>
          <w:sz w:val="22"/>
          <w:szCs w:val="22"/>
        </w:rPr>
        <w:t xml:space="preserve"> Гашека, «Прощание с Матёрой» Распутина и др.</w:t>
      </w:r>
      <w:r w:rsidR="00E27337" w:rsidRPr="0009713C">
        <w:rPr>
          <w:rFonts w:ascii="Times New Roman" w:eastAsia="Times New Roman" w:hAnsi="Times New Roman" w:cs="Times New Roman"/>
          <w:sz w:val="22"/>
          <w:szCs w:val="22"/>
        </w:rPr>
        <w:t>)</w:t>
      </w:r>
      <w:r w:rsidR="0065387C" w:rsidRPr="0009713C">
        <w:rPr>
          <w:rFonts w:ascii="Times New Roman" w:eastAsia="Times New Roman" w:hAnsi="Times New Roman" w:cs="Times New Roman"/>
          <w:sz w:val="22"/>
          <w:szCs w:val="22"/>
        </w:rPr>
        <w:t xml:space="preserve">, которые, в силу </w:t>
      </w:r>
      <w:r w:rsidR="0065387C" w:rsidRPr="0009713C">
        <w:rPr>
          <w:rFonts w:ascii="Times New Roman" w:eastAsia="Times New Roman" w:hAnsi="Times New Roman" w:cs="Times New Roman"/>
          <w:i/>
          <w:sz w:val="22"/>
          <w:szCs w:val="22"/>
        </w:rPr>
        <w:t>своей неповторимо индивидуальной художественной уникальности</w:t>
      </w:r>
      <w:r w:rsidR="0065387C" w:rsidRPr="0009713C">
        <w:rPr>
          <w:rFonts w:ascii="Times New Roman" w:eastAsia="Times New Roman" w:hAnsi="Times New Roman" w:cs="Times New Roman"/>
          <w:sz w:val="22"/>
          <w:szCs w:val="22"/>
        </w:rPr>
        <w:t xml:space="preserve">, не положили начало — каждое «своей», особой, непосредственной </w:t>
      </w:r>
      <w:r w:rsidR="0065387C" w:rsidRPr="0009713C">
        <w:rPr>
          <w:rFonts w:ascii="Times New Roman" w:eastAsia="Times New Roman" w:hAnsi="Times New Roman" w:cs="Times New Roman"/>
          <w:i/>
          <w:sz w:val="22"/>
          <w:szCs w:val="22"/>
        </w:rPr>
        <w:t>жанровой</w:t>
      </w:r>
      <w:r w:rsidR="0065387C" w:rsidRPr="0009713C">
        <w:rPr>
          <w:rFonts w:ascii="Times New Roman" w:eastAsia="Times New Roman" w:hAnsi="Times New Roman" w:cs="Times New Roman"/>
          <w:sz w:val="22"/>
          <w:szCs w:val="22"/>
        </w:rPr>
        <w:t xml:space="preserve"> (в «узком» смысле) традиции.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7B"/>
    <w:rsid w:val="00040FC8"/>
    <w:rsid w:val="00043CDC"/>
    <w:rsid w:val="000479EF"/>
    <w:rsid w:val="0006742D"/>
    <w:rsid w:val="0009713C"/>
    <w:rsid w:val="000C6611"/>
    <w:rsid w:val="000E751A"/>
    <w:rsid w:val="001438AB"/>
    <w:rsid w:val="00146040"/>
    <w:rsid w:val="00156F7B"/>
    <w:rsid w:val="001824C8"/>
    <w:rsid w:val="001D1A61"/>
    <w:rsid w:val="001D454B"/>
    <w:rsid w:val="001F212B"/>
    <w:rsid w:val="00270395"/>
    <w:rsid w:val="0027169E"/>
    <w:rsid w:val="002909F9"/>
    <w:rsid w:val="002C3332"/>
    <w:rsid w:val="002E37EA"/>
    <w:rsid w:val="00314218"/>
    <w:rsid w:val="003A256A"/>
    <w:rsid w:val="003A305D"/>
    <w:rsid w:val="003B335D"/>
    <w:rsid w:val="003D36DC"/>
    <w:rsid w:val="003F39A0"/>
    <w:rsid w:val="00422BF5"/>
    <w:rsid w:val="00442599"/>
    <w:rsid w:val="00483BF9"/>
    <w:rsid w:val="004B161F"/>
    <w:rsid w:val="005051FC"/>
    <w:rsid w:val="00535FF5"/>
    <w:rsid w:val="005A47C0"/>
    <w:rsid w:val="005D0382"/>
    <w:rsid w:val="0065387C"/>
    <w:rsid w:val="006A1AEE"/>
    <w:rsid w:val="00732BF2"/>
    <w:rsid w:val="00787B7C"/>
    <w:rsid w:val="007C65B5"/>
    <w:rsid w:val="007D65DC"/>
    <w:rsid w:val="0083769F"/>
    <w:rsid w:val="00870721"/>
    <w:rsid w:val="0089298B"/>
    <w:rsid w:val="008B4B3D"/>
    <w:rsid w:val="008D7614"/>
    <w:rsid w:val="008F6F67"/>
    <w:rsid w:val="00934DCD"/>
    <w:rsid w:val="00995892"/>
    <w:rsid w:val="009A18C0"/>
    <w:rsid w:val="00A31EA1"/>
    <w:rsid w:val="00A31FE0"/>
    <w:rsid w:val="00A33E7D"/>
    <w:rsid w:val="00A51E6A"/>
    <w:rsid w:val="00A97445"/>
    <w:rsid w:val="00AB7259"/>
    <w:rsid w:val="00AE3EC7"/>
    <w:rsid w:val="00B12C8B"/>
    <w:rsid w:val="00B42818"/>
    <w:rsid w:val="00BA651A"/>
    <w:rsid w:val="00BB0C04"/>
    <w:rsid w:val="00BE1AE8"/>
    <w:rsid w:val="00C01EEE"/>
    <w:rsid w:val="00C02E6B"/>
    <w:rsid w:val="00C0400C"/>
    <w:rsid w:val="00C92F22"/>
    <w:rsid w:val="00CB19DD"/>
    <w:rsid w:val="00D20596"/>
    <w:rsid w:val="00D3199D"/>
    <w:rsid w:val="00D354F3"/>
    <w:rsid w:val="00D821A1"/>
    <w:rsid w:val="00DA0DBF"/>
    <w:rsid w:val="00E27337"/>
    <w:rsid w:val="00E747E9"/>
    <w:rsid w:val="00E85061"/>
    <w:rsid w:val="00E92400"/>
    <w:rsid w:val="00F03F39"/>
    <w:rsid w:val="00F30F4E"/>
    <w:rsid w:val="00F45FC5"/>
    <w:rsid w:val="00F46545"/>
    <w:rsid w:val="00F75588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189"/>
  <w15:docId w15:val="{78882888-5B69-4271-8EA3-50B1922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8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278" w:lineRule="exact"/>
      <w:ind w:firstLine="3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23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16" w:lineRule="exact"/>
      <w:ind w:hanging="49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23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228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229" w:lineRule="exact"/>
      <w:ind w:firstLine="9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pPr>
      <w:spacing w:after="0" w:line="191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pPr>
      <w:spacing w:after="0" w:line="191" w:lineRule="exact"/>
      <w:ind w:hanging="1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pPr>
      <w:spacing w:after="0" w:line="22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pPr>
      <w:spacing w:after="0" w:line="247" w:lineRule="exact"/>
      <w:ind w:firstLine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a"/>
    <w:pPr>
      <w:spacing w:after="0" w:line="239" w:lineRule="exact"/>
      <w:ind w:firstLine="26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38" w:lineRule="exact"/>
      <w:ind w:firstLine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pPr>
      <w:spacing w:after="0" w:line="241" w:lineRule="exact"/>
      <w:ind w:firstLine="27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pPr>
      <w:spacing w:after="0" w:line="191" w:lineRule="exact"/>
      <w:ind w:hanging="1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pPr>
      <w:spacing w:after="0" w:line="1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pPr>
      <w:spacing w:after="0" w:line="1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pPr>
      <w:spacing w:after="0" w:line="188" w:lineRule="exact"/>
      <w:ind w:hanging="15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pPr>
      <w:spacing w:after="0" w:line="197" w:lineRule="exact"/>
      <w:ind w:hanging="12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">
    <w:name w:val="CharStyle1"/>
    <w:basedOn w:val="a0"/>
    <w:rPr>
      <w:rFonts w:ascii="Arial" w:eastAsia="Arial" w:hAnsi="Arial" w:cs="Arial"/>
      <w:b/>
      <w:bCs/>
      <w:i w:val="0"/>
      <w:iCs w:val="0"/>
      <w:smallCaps w:val="0"/>
      <w:spacing w:val="-10"/>
      <w:sz w:val="32"/>
      <w:szCs w:val="32"/>
    </w:rPr>
  </w:style>
  <w:style w:type="character" w:customStyle="1" w:styleId="CharStyle2">
    <w:name w:val="CharStyle2"/>
    <w:basedOn w:val="a0"/>
    <w:rPr>
      <w:rFonts w:ascii="Arial" w:eastAsia="Arial" w:hAnsi="Arial" w:cs="Arial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">
    <w:name w:val="CharStyle6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9">
    <w:name w:val="CharStyle9"/>
    <w:basedOn w:val="a0"/>
    <w:rPr>
      <w:rFonts w:ascii="Times New Roman" w:eastAsia="Times New Roman" w:hAnsi="Times New Roman" w:cs="Times New Roman"/>
      <w:b/>
      <w:bCs/>
      <w:i w:val="0"/>
      <w:iCs w:val="0"/>
      <w:smallCaps/>
      <w:spacing w:val="30"/>
      <w:sz w:val="20"/>
      <w:szCs w:val="20"/>
    </w:rPr>
  </w:style>
  <w:style w:type="character" w:customStyle="1" w:styleId="CharStyle33">
    <w:name w:val="CharStyle3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9">
    <w:name w:val="CharStyle39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60">
    <w:name w:val="CharStyle60"/>
    <w:basedOn w:val="a0"/>
    <w:rPr>
      <w:rFonts w:ascii="Arial" w:eastAsia="Arial" w:hAnsi="Arial" w:cs="Arial"/>
      <w:b/>
      <w:bCs/>
      <w:i/>
      <w:iCs/>
      <w:smallCaps w:val="0"/>
      <w:sz w:val="18"/>
      <w:szCs w:val="18"/>
    </w:rPr>
  </w:style>
  <w:style w:type="character" w:customStyle="1" w:styleId="CharStyle82">
    <w:name w:val="CharStyle8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3">
    <w:name w:val="CharStyle93"/>
    <w:basedOn w:val="a0"/>
    <w:rPr>
      <w:rFonts w:ascii="Times New Roman" w:eastAsia="Times New Roman" w:hAnsi="Times New Roman" w:cs="Times New Roman"/>
      <w:b/>
      <w:bCs/>
      <w:i/>
      <w:iCs/>
      <w:smallCaps w:val="0"/>
      <w:w w:val="40"/>
      <w:sz w:val="34"/>
      <w:szCs w:val="34"/>
    </w:rPr>
  </w:style>
  <w:style w:type="character" w:customStyle="1" w:styleId="CharStyle98">
    <w:name w:val="CharStyle98"/>
    <w:basedOn w:val="a0"/>
    <w:rPr>
      <w:rFonts w:ascii="Arial" w:eastAsia="Arial" w:hAnsi="Arial" w:cs="Arial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32">
    <w:name w:val="CharStyle132"/>
    <w:basedOn w:val="a0"/>
    <w:rPr>
      <w:rFonts w:ascii="Cambria" w:eastAsia="Cambria" w:hAnsi="Cambria" w:cs="Cambria"/>
      <w:b/>
      <w:bCs/>
      <w:i w:val="0"/>
      <w:iCs w:val="0"/>
      <w:smallCaps w:val="0"/>
      <w:sz w:val="10"/>
      <w:szCs w:val="10"/>
    </w:rPr>
  </w:style>
  <w:style w:type="paragraph" w:styleId="a3">
    <w:name w:val="footnote text"/>
    <w:basedOn w:val="a"/>
    <w:link w:val="a4"/>
    <w:uiPriority w:val="99"/>
    <w:semiHidden/>
    <w:unhideWhenUsed/>
    <w:rsid w:val="001824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4C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4C8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D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6DC"/>
  </w:style>
  <w:style w:type="paragraph" w:styleId="a8">
    <w:name w:val="header"/>
    <w:basedOn w:val="a"/>
    <w:link w:val="a9"/>
    <w:uiPriority w:val="99"/>
    <w:unhideWhenUsed/>
    <w:rsid w:val="003D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6DC"/>
  </w:style>
  <w:style w:type="paragraph" w:customStyle="1" w:styleId="1">
    <w:name w:val="Стиль1"/>
    <w:basedOn w:val="a"/>
    <w:link w:val="10"/>
    <w:qFormat/>
    <w:rsid w:val="00F30F4E"/>
    <w:pPr>
      <w:spacing w:before="48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0">
    <w:name w:val="Стиль1 Знак"/>
    <w:basedOn w:val="a0"/>
    <w:link w:val="1"/>
    <w:rsid w:val="00F30F4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3EDA-F32A-44B7-8969-1D5C5D6D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rnb</dc:creator>
  <cp:lastModifiedBy>Aspod</cp:lastModifiedBy>
  <cp:revision>6</cp:revision>
  <dcterms:created xsi:type="dcterms:W3CDTF">2019-07-04T18:06:00Z</dcterms:created>
  <dcterms:modified xsi:type="dcterms:W3CDTF">2019-07-30T20:37:00Z</dcterms:modified>
</cp:coreProperties>
</file>